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</w:rPr>
        <w:t>讲师简介：</w:t>
      </w:r>
      <w:r>
        <w:rPr>
          <w:rFonts w:hint="eastAsia" w:asciiTheme="minorEastAsia" w:hAnsiTheme="minorEastAsia" w:cstheme="minorEastAsia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6" w:beforeAutospacing="0" w:after="0" w:afterAutospacing="0" w:line="203" w:lineRule="atLeast"/>
        <w:ind w:left="376" w:right="0" w:firstLine="640"/>
        <w:jc w:val="left"/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 w:bidi="ar-SA"/>
        </w:rPr>
        <w:t>楼克佳，上海金逸商务咨询有限公司创始人、专注信贷风控催收19年，债务问题权威解决专家，上海交通大学EMBA。作为实战派培训专家被聘为全国众多信贷机构、银行、小贷、融资租赁、担保协会的客座讲师，其在贷前风控、贷中监督、贷后催收方面有着丰富的实操经验。对于如何把握恰当的催收时点、调查欠款客户名下资产、判断客户还款意愿、合法合规催收、贷款风险控制、民间借贷纠纷处理及债务催收方面，更是有着独特的见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6" w:beforeAutospacing="0" w:after="0" w:afterAutospacing="0" w:line="203" w:lineRule="atLeast"/>
        <w:ind w:left="376" w:right="0" w:firstLine="640"/>
        <w:jc w:val="left"/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 w:bidi="ar-SA"/>
        </w:rPr>
        <w:t>何良刚，毕业于美国佛蒙特州州立大学，自1999年开始涉足小额信贷行业。现任美兴中国有限责任公司运营总监、南充美兴小额贷款有限责任公司及美兴小额贷款（四川）有限责任公司总经理，中国小额贷款公司协会小微贷专业委员会专家委员，四川省小额贷款公司协会会长。2016年获得中国小微金融机构联席会颁发的“中国小微金融年度人物”；2017年获得中国小额贷款公司协会颁发的“优秀高管”。 在何良刚管理美兴的十二年里，美兴公司先后多次荣获了“优秀商业模式”、“优秀小额贷款公司”、“行业百强”、“最佳社会责任奖”、“行业标杆”等荣誉称号。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6" w:beforeAutospacing="0" w:after="0" w:afterAutospacing="0" w:line="203" w:lineRule="atLeast"/>
        <w:ind w:left="376" w:right="0"/>
        <w:jc w:val="left"/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59"/>
    <w:rsid w:val="00617B37"/>
    <w:rsid w:val="00A551BD"/>
    <w:rsid w:val="00CF0D59"/>
    <w:rsid w:val="1E294D7F"/>
    <w:rsid w:val="46EE6AE3"/>
    <w:rsid w:val="579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ScaleCrop>false</ScaleCrop>
  <LinksUpToDate>false</LinksUpToDate>
  <CharactersWithSpaces>423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2020-02-05T02:09:00Z</dcterms:created>
  <dc:creator>ADMIN</dc:creator>
  <cp:lastModifiedBy>pengm</cp:lastModifiedBy>
  <dcterms:modified xsi:type="dcterms:W3CDTF">2020-04-13T09:17:28Z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