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A3B" w:rsidRPr="00621A3B" w:rsidRDefault="00621A3B" w:rsidP="00621A3B">
      <w:pPr>
        <w:spacing w:line="360" w:lineRule="auto"/>
        <w:rPr>
          <w:rFonts w:ascii="楷体" w:eastAsia="楷体" w:hAnsi="楷体" w:cs="Arial"/>
          <w:b/>
          <w:bCs/>
          <w:color w:val="000000"/>
          <w:sz w:val="32"/>
          <w:szCs w:val="32"/>
        </w:rPr>
      </w:pPr>
      <w:r w:rsidRPr="00621A3B">
        <w:rPr>
          <w:rFonts w:ascii="楷体" w:eastAsia="楷体" w:hAnsi="楷体" w:cs="Arial" w:hint="eastAsia"/>
          <w:b/>
          <w:bCs/>
          <w:color w:val="000000"/>
          <w:sz w:val="32"/>
          <w:szCs w:val="32"/>
        </w:rPr>
        <w:t>附件一：</w:t>
      </w:r>
    </w:p>
    <w:p w:rsidR="00621A3B" w:rsidRPr="00B24F42" w:rsidRDefault="00621A3B">
      <w:pPr>
        <w:spacing w:line="360" w:lineRule="auto"/>
        <w:jc w:val="center"/>
        <w:rPr>
          <w:rFonts w:ascii="方正小标宋简体" w:eastAsia="方正小标宋简体"/>
          <w:sz w:val="36"/>
          <w:szCs w:val="36"/>
          <w:lang w:eastAsia="zh-Hans"/>
        </w:rPr>
      </w:pPr>
      <w:r w:rsidRPr="00B24F42">
        <w:rPr>
          <w:rFonts w:ascii="方正小标宋简体" w:eastAsia="方正小标宋简体" w:hint="eastAsia"/>
          <w:sz w:val="36"/>
          <w:szCs w:val="36"/>
          <w:lang w:eastAsia="zh-Hans"/>
        </w:rPr>
        <w:t>浙江大学——中国小额贷款公司协会</w:t>
      </w:r>
    </w:p>
    <w:p w:rsidR="0002153C" w:rsidRPr="00B24F42" w:rsidRDefault="00621A3B">
      <w:pPr>
        <w:spacing w:line="360" w:lineRule="auto"/>
        <w:jc w:val="center"/>
        <w:rPr>
          <w:rFonts w:ascii="方正小标宋简体" w:eastAsia="方正小标宋简体"/>
          <w:sz w:val="36"/>
          <w:szCs w:val="36"/>
          <w:lang w:eastAsia="zh-Hans"/>
        </w:rPr>
      </w:pPr>
      <w:r w:rsidRPr="00B24F42">
        <w:rPr>
          <w:rFonts w:ascii="方正小标宋简体" w:eastAsia="方正小标宋简体" w:hint="eastAsia"/>
          <w:sz w:val="36"/>
          <w:szCs w:val="36"/>
          <w:lang w:eastAsia="zh-Hans"/>
        </w:rPr>
        <w:t>金融创新专题研修班课程安排</w:t>
      </w:r>
      <w:bookmarkStart w:id="0" w:name="_GoBack"/>
      <w:bookmarkEnd w:id="0"/>
    </w:p>
    <w:tbl>
      <w:tblPr>
        <w:tblpPr w:leftFromText="180" w:rightFromText="180" w:vertAnchor="text" w:horzAnchor="page" w:tblpX="518" w:tblpY="498"/>
        <w:tblOverlap w:val="never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800"/>
        <w:gridCol w:w="2875"/>
        <w:gridCol w:w="1200"/>
        <w:gridCol w:w="4509"/>
      </w:tblGrid>
      <w:tr w:rsidR="0002153C" w:rsidTr="0044673F">
        <w:trPr>
          <w:trHeight w:val="465"/>
        </w:trPr>
        <w:tc>
          <w:tcPr>
            <w:tcW w:w="2321" w:type="dxa"/>
            <w:gridSpan w:val="2"/>
            <w:tcBorders>
              <w:bottom w:val="single" w:sz="8" w:space="0" w:color="auto"/>
            </w:tcBorders>
            <w:shd w:val="clear" w:color="auto" w:fill="D99594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b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875" w:type="dxa"/>
            <w:tcBorders>
              <w:bottom w:val="single" w:sz="8" w:space="0" w:color="auto"/>
            </w:tcBorders>
            <w:shd w:val="clear" w:color="auto" w:fill="D99594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b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D99594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b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b/>
                <w:sz w:val="28"/>
                <w:szCs w:val="28"/>
              </w:rPr>
              <w:t>授课</w:t>
            </w:r>
          </w:p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b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b/>
                <w:sz w:val="28"/>
                <w:szCs w:val="28"/>
              </w:rPr>
              <w:t>老师</w:t>
            </w:r>
          </w:p>
        </w:tc>
        <w:tc>
          <w:tcPr>
            <w:tcW w:w="4509" w:type="dxa"/>
            <w:tcBorders>
              <w:bottom w:val="single" w:sz="8" w:space="0" w:color="auto"/>
            </w:tcBorders>
            <w:shd w:val="clear" w:color="auto" w:fill="D99594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b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b/>
                <w:sz w:val="28"/>
                <w:szCs w:val="28"/>
              </w:rPr>
              <w:t>老师介绍</w:t>
            </w:r>
          </w:p>
        </w:tc>
      </w:tr>
      <w:tr w:rsidR="0002153C" w:rsidTr="0044673F">
        <w:trPr>
          <w:trHeight w:val="655"/>
        </w:trPr>
        <w:tc>
          <w:tcPr>
            <w:tcW w:w="2321" w:type="dxa"/>
            <w:gridSpan w:val="2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>11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  <w:lang w:eastAsia="zh-Hans"/>
              </w:rPr>
              <w:t>月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  <w:lang w:eastAsia="zh-Hans"/>
              </w:rPr>
              <w:t>22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  <w:lang w:eastAsia="zh-Hans"/>
              </w:rPr>
              <w:t>日</w:t>
            </w:r>
          </w:p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  <w:lang w:eastAsia="zh-Hans"/>
              </w:rPr>
              <w:t>周日</w:t>
            </w:r>
          </w:p>
        </w:tc>
        <w:tc>
          <w:tcPr>
            <w:tcW w:w="8584" w:type="dxa"/>
            <w:gridSpan w:val="3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学员报到，入住酒店</w:t>
            </w:r>
          </w:p>
        </w:tc>
      </w:tr>
      <w:tr w:rsidR="0002153C" w:rsidTr="0044673F">
        <w:trPr>
          <w:trHeight w:val="1073"/>
        </w:trPr>
        <w:tc>
          <w:tcPr>
            <w:tcW w:w="1521" w:type="dxa"/>
            <w:vMerge w:val="restart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11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  <w:lang w:eastAsia="zh-Hans"/>
              </w:rPr>
              <w:t>月</w:t>
            </w:r>
            <w:r>
              <w:rPr>
                <w:rFonts w:ascii="楷体" w:eastAsia="楷体" w:hAnsi="楷体"/>
                <w:color w:val="000000"/>
                <w:sz w:val="28"/>
                <w:szCs w:val="28"/>
                <w:lang w:eastAsia="zh-Hans"/>
              </w:rPr>
              <w:t>23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  <w:lang w:eastAsia="zh-Hans"/>
              </w:rPr>
              <w:t>日</w:t>
            </w:r>
          </w:p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  <w:lang w:eastAsia="zh-Hans"/>
              </w:rPr>
              <w:t>周一</w:t>
            </w:r>
          </w:p>
        </w:tc>
        <w:tc>
          <w:tcPr>
            <w:tcW w:w="800" w:type="dxa"/>
            <w:vMerge w:val="restart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拍合影，开班式</w:t>
            </w:r>
          </w:p>
        </w:tc>
        <w:tc>
          <w:tcPr>
            <w:tcW w:w="5709" w:type="dxa"/>
            <w:gridSpan w:val="2"/>
            <w:tcBorders>
              <w:bottom w:val="single" w:sz="4" w:space="0" w:color="auto"/>
            </w:tcBorders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邀请双方领导参加，全体学员</w:t>
            </w:r>
          </w:p>
        </w:tc>
      </w:tr>
      <w:tr w:rsidR="0002153C" w:rsidTr="0044673F">
        <w:trPr>
          <w:trHeight w:val="485"/>
        </w:trPr>
        <w:tc>
          <w:tcPr>
            <w:tcW w:w="1521" w:type="dxa"/>
            <w:vMerge/>
            <w:vAlign w:val="center"/>
          </w:tcPr>
          <w:p w:rsidR="0002153C" w:rsidRDefault="0002153C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02153C" w:rsidRDefault="0002153C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民间</w:t>
            </w:r>
            <w:proofErr w:type="gramStart"/>
            <w:r>
              <w:rPr>
                <w:rFonts w:ascii="楷体" w:eastAsia="楷体" w:hAnsi="楷体"/>
                <w:sz w:val="28"/>
                <w:szCs w:val="28"/>
              </w:rPr>
              <w:t>借贷案司法</w:t>
            </w:r>
            <w:proofErr w:type="gramEnd"/>
            <w:r>
              <w:rPr>
                <w:rFonts w:ascii="楷体" w:eastAsia="楷体" w:hAnsi="楷体"/>
                <w:sz w:val="28"/>
                <w:szCs w:val="28"/>
              </w:rPr>
              <w:t>解释理解与适用／</w:t>
            </w:r>
            <w:r>
              <w:rPr>
                <w:rFonts w:ascii="楷体" w:eastAsia="楷体" w:hAnsi="楷体" w:hint="eastAsia"/>
                <w:sz w:val="28"/>
                <w:szCs w:val="28"/>
                <w:lang w:eastAsia="zh-Hans"/>
              </w:rPr>
              <w:t>民法典漫谈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Hans"/>
              </w:rPr>
              <w:t>张</w:t>
            </w:r>
            <w:r>
              <w:rPr>
                <w:rFonts w:ascii="楷体" w:eastAsia="楷体" w:hAnsi="楷体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  <w:szCs w:val="28"/>
                <w:lang w:eastAsia="zh-Hans"/>
              </w:rPr>
              <w:t>谷</w:t>
            </w:r>
          </w:p>
        </w:tc>
        <w:tc>
          <w:tcPr>
            <w:tcW w:w="4509" w:type="dxa"/>
            <w:tcBorders>
              <w:bottom w:val="single" w:sz="4" w:space="0" w:color="auto"/>
            </w:tcBorders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浙大法学院教授，博士生导师。 曾任中国人民大学法学院讲师、北京大学法学院副教授。 兼任中国政法大学中欧法学院访问教授</w:t>
            </w:r>
          </w:p>
        </w:tc>
      </w:tr>
      <w:tr w:rsidR="0002153C" w:rsidTr="0044673F">
        <w:trPr>
          <w:trHeight w:val="798"/>
        </w:trPr>
        <w:tc>
          <w:tcPr>
            <w:tcW w:w="1521" w:type="dxa"/>
            <w:vMerge/>
            <w:vAlign w:val="center"/>
          </w:tcPr>
          <w:p w:rsidR="0002153C" w:rsidRDefault="0002153C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color w:val="000000"/>
                <w:sz w:val="28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2"/>
              </w:rPr>
              <w:t>当前社会热点难点问题解析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2"/>
              </w:rPr>
              <w:t>叶宏伟</w:t>
            </w:r>
          </w:p>
        </w:tc>
        <w:tc>
          <w:tcPr>
            <w:tcW w:w="4509" w:type="dxa"/>
            <w:tcBorders>
              <w:top w:val="single" w:sz="4" w:space="0" w:color="auto"/>
            </w:tcBorders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b/>
                <w:kern w:val="2"/>
                <w:sz w:val="28"/>
                <w:szCs w:val="22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浙江大学经济学院副教授，律师，仲裁员，浙大不动产奖学金发起和捐赠人，中国高校捐款最多的青年教授</w:t>
            </w:r>
          </w:p>
        </w:tc>
      </w:tr>
      <w:tr w:rsidR="0002153C" w:rsidTr="0044673F">
        <w:trPr>
          <w:trHeight w:val="90"/>
        </w:trPr>
        <w:tc>
          <w:tcPr>
            <w:tcW w:w="1521" w:type="dxa"/>
            <w:vMerge/>
            <w:vAlign w:val="center"/>
          </w:tcPr>
          <w:p w:rsidR="0002153C" w:rsidRDefault="0002153C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  <w:lang w:eastAsia="zh-Hans"/>
              </w:rPr>
              <w:t>晚上</w:t>
            </w:r>
          </w:p>
        </w:tc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Hans"/>
              </w:rPr>
              <w:t>股权投资与中国资本市场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lang w:eastAsia="zh-Hans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lang w:eastAsia="zh-Hans"/>
              </w:rPr>
              <w:t>李兴建</w:t>
            </w:r>
          </w:p>
        </w:tc>
        <w:tc>
          <w:tcPr>
            <w:tcW w:w="4509" w:type="dxa"/>
            <w:tcBorders>
              <w:top w:val="single" w:sz="4" w:space="0" w:color="auto"/>
            </w:tcBorders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被称为浙大＂股圣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”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，浙大＂巴菲特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”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,理论与实践完美结合的卓越代表。浙江大学金融研究院副主任，浙江省金融研究院副主任，中国私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募股权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研究中心副主任，经济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学院首届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“优秀教学奖”的获得者</w:t>
            </w:r>
          </w:p>
        </w:tc>
      </w:tr>
      <w:tr w:rsidR="0002153C" w:rsidTr="0044673F">
        <w:trPr>
          <w:trHeight w:val="358"/>
        </w:trPr>
        <w:tc>
          <w:tcPr>
            <w:tcW w:w="1521" w:type="dxa"/>
            <w:vMerge w:val="restart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11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  <w:lang w:eastAsia="zh-Hans"/>
              </w:rPr>
              <w:t>月</w:t>
            </w:r>
            <w:r>
              <w:rPr>
                <w:rFonts w:ascii="楷体" w:eastAsia="楷体" w:hAnsi="楷体"/>
                <w:color w:val="000000"/>
                <w:sz w:val="28"/>
                <w:szCs w:val="28"/>
                <w:lang w:eastAsia="zh-Hans"/>
              </w:rPr>
              <w:t>24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  <w:lang w:eastAsia="zh-Hans"/>
              </w:rPr>
              <w:t>日</w:t>
            </w:r>
          </w:p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  <w:lang w:eastAsia="zh-Hans"/>
              </w:rPr>
              <w:t>周二</w:t>
            </w:r>
          </w:p>
        </w:tc>
        <w:tc>
          <w:tcPr>
            <w:tcW w:w="800" w:type="dxa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2875" w:type="dxa"/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人工智能与金融科技</w:t>
            </w:r>
          </w:p>
        </w:tc>
        <w:tc>
          <w:tcPr>
            <w:tcW w:w="1200" w:type="dxa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Hans"/>
              </w:rPr>
              <w:t>金小刚</w:t>
            </w:r>
          </w:p>
        </w:tc>
        <w:tc>
          <w:tcPr>
            <w:tcW w:w="4509" w:type="dxa"/>
            <w:vAlign w:val="center"/>
          </w:tcPr>
          <w:p w:rsidR="0002153C" w:rsidRDefault="00621A3B" w:rsidP="0044673F">
            <w:pPr>
              <w:spacing w:line="480" w:lineRule="exact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浙江大学计算机科学与技术学院副教授，浙江大学优质教学奖一等奖获得者，浙江大学竺可桢学院两届</w:t>
            </w: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最佳任课教授。入选浙江省新世纪151第三层次人才，杭州市人工智能学会副理事长</w:t>
            </w:r>
          </w:p>
        </w:tc>
      </w:tr>
      <w:tr w:rsidR="0002153C" w:rsidTr="0044673F">
        <w:trPr>
          <w:trHeight w:val="653"/>
        </w:trPr>
        <w:tc>
          <w:tcPr>
            <w:tcW w:w="1521" w:type="dxa"/>
            <w:vMerge/>
            <w:vAlign w:val="center"/>
          </w:tcPr>
          <w:p w:rsidR="0002153C" w:rsidRDefault="0002153C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2875" w:type="dxa"/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lang w:eastAsia="zh-Hans"/>
              </w:rPr>
              <w:t>企业法律风险防范与风险识别</w:t>
            </w:r>
          </w:p>
        </w:tc>
        <w:tc>
          <w:tcPr>
            <w:tcW w:w="1200" w:type="dxa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lang w:eastAsia="zh-Hans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lang w:eastAsia="zh-Hans"/>
              </w:rPr>
              <w:t>沈志坤</w:t>
            </w:r>
          </w:p>
        </w:tc>
        <w:tc>
          <w:tcPr>
            <w:tcW w:w="4509" w:type="dxa"/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lang w:eastAsia="zh-Hans"/>
              </w:rPr>
              <w:t>著名律师</w:t>
            </w:r>
            <w:r>
              <w:rPr>
                <w:rFonts w:ascii="楷体" w:eastAsia="楷体" w:hAnsi="楷体"/>
                <w:color w:val="000000"/>
                <w:sz w:val="28"/>
                <w:lang w:eastAsia="zh-Hans"/>
              </w:rPr>
              <w:t>，</w:t>
            </w:r>
            <w:r>
              <w:rPr>
                <w:rFonts w:ascii="楷体" w:eastAsia="楷体" w:hAnsi="楷体" w:hint="eastAsia"/>
                <w:color w:val="000000"/>
                <w:sz w:val="28"/>
                <w:lang w:eastAsia="zh-Hans"/>
              </w:rPr>
              <w:t>浙江大学四大名嘴之一</w:t>
            </w:r>
          </w:p>
        </w:tc>
      </w:tr>
      <w:tr w:rsidR="0002153C" w:rsidTr="0044673F">
        <w:trPr>
          <w:trHeight w:val="745"/>
        </w:trPr>
        <w:tc>
          <w:tcPr>
            <w:tcW w:w="1521" w:type="dxa"/>
            <w:vMerge w:val="restart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11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  <w:lang w:eastAsia="zh-Hans"/>
              </w:rPr>
              <w:t>月</w:t>
            </w:r>
            <w:r>
              <w:rPr>
                <w:rFonts w:ascii="楷体" w:eastAsia="楷体" w:hAnsi="楷体"/>
                <w:color w:val="000000"/>
                <w:sz w:val="28"/>
                <w:szCs w:val="28"/>
                <w:lang w:eastAsia="zh-Hans"/>
              </w:rPr>
              <w:t>25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  <w:lang w:eastAsia="zh-Hans"/>
              </w:rPr>
              <w:t>日</w:t>
            </w:r>
          </w:p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  <w:lang w:eastAsia="zh-Hans"/>
              </w:rPr>
              <w:t>周三</w:t>
            </w:r>
          </w:p>
        </w:tc>
        <w:tc>
          <w:tcPr>
            <w:tcW w:w="800" w:type="dxa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2875" w:type="dxa"/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Hans"/>
              </w:rPr>
              <w:t>当前宏观经济形势分析</w:t>
            </w:r>
          </w:p>
        </w:tc>
        <w:tc>
          <w:tcPr>
            <w:tcW w:w="1200" w:type="dxa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lang w:eastAsia="zh-Hans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lang w:eastAsia="zh-Hans"/>
              </w:rPr>
              <w:t>戴文标</w:t>
            </w:r>
          </w:p>
        </w:tc>
        <w:tc>
          <w:tcPr>
            <w:tcW w:w="4509" w:type="dxa"/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浙江大学公共管理学院公共政策与公共经济系教授，博士，研究生导师</w:t>
            </w:r>
          </w:p>
        </w:tc>
      </w:tr>
      <w:tr w:rsidR="0002153C" w:rsidTr="0044673F">
        <w:trPr>
          <w:trHeight w:val="593"/>
        </w:trPr>
        <w:tc>
          <w:tcPr>
            <w:tcW w:w="1521" w:type="dxa"/>
            <w:vMerge/>
            <w:vAlign w:val="center"/>
          </w:tcPr>
          <w:p w:rsidR="0002153C" w:rsidRDefault="0002153C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8584" w:type="dxa"/>
            <w:gridSpan w:val="3"/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Hans"/>
              </w:rPr>
              <w:t>现场教学</w:t>
            </w:r>
            <w:r>
              <w:rPr>
                <w:rFonts w:ascii="楷体" w:eastAsia="楷体" w:hAnsi="楷体"/>
                <w:sz w:val="28"/>
                <w:szCs w:val="28"/>
                <w:lang w:eastAsia="zh-Hans"/>
              </w:rPr>
              <w:t>：</w:t>
            </w:r>
            <w:r>
              <w:rPr>
                <w:rFonts w:ascii="楷体" w:eastAsia="楷体" w:hAnsi="楷体" w:hint="eastAsia"/>
                <w:sz w:val="28"/>
                <w:szCs w:val="28"/>
                <w:lang w:eastAsia="zh-Hans"/>
              </w:rPr>
              <w:t>浙江大学校史馆</w:t>
            </w:r>
            <w:r>
              <w:rPr>
                <w:rFonts w:ascii="楷体" w:eastAsia="楷体" w:hAnsi="楷体"/>
                <w:sz w:val="28"/>
                <w:szCs w:val="28"/>
                <w:lang w:eastAsia="zh-Hans"/>
              </w:rPr>
              <w:t>、</w:t>
            </w:r>
            <w:r>
              <w:rPr>
                <w:rFonts w:ascii="楷体" w:eastAsia="楷体" w:hAnsi="楷体" w:hint="eastAsia"/>
                <w:sz w:val="28"/>
                <w:szCs w:val="28"/>
                <w:lang w:eastAsia="zh-Hans"/>
              </w:rPr>
              <w:t>科技成果馆</w:t>
            </w:r>
          </w:p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Hans"/>
              </w:rPr>
              <w:t>主题</w:t>
            </w:r>
            <w:r>
              <w:rPr>
                <w:rFonts w:ascii="楷体" w:eastAsia="楷体" w:hAnsi="楷体"/>
                <w:sz w:val="28"/>
                <w:szCs w:val="28"/>
                <w:lang w:eastAsia="zh-Hans"/>
              </w:rPr>
              <w:t>：感受百年浙大文化，了解科技创新成果</w:t>
            </w:r>
          </w:p>
        </w:tc>
      </w:tr>
      <w:tr w:rsidR="0002153C" w:rsidTr="0044673F">
        <w:trPr>
          <w:trHeight w:val="410"/>
        </w:trPr>
        <w:tc>
          <w:tcPr>
            <w:tcW w:w="1521" w:type="dxa"/>
            <w:vMerge w:val="restart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11</w:t>
            </w:r>
            <w:r>
              <w:rPr>
                <w:rFonts w:ascii="楷体" w:eastAsia="楷体" w:hAnsi="楷体" w:hint="eastAsia"/>
                <w:sz w:val="28"/>
                <w:szCs w:val="28"/>
                <w:lang w:eastAsia="zh-Hans"/>
              </w:rPr>
              <w:t>月</w:t>
            </w:r>
            <w:r>
              <w:rPr>
                <w:rFonts w:ascii="楷体" w:eastAsia="楷体" w:hAnsi="楷体"/>
                <w:sz w:val="28"/>
                <w:szCs w:val="28"/>
                <w:lang w:eastAsia="zh-Hans"/>
              </w:rPr>
              <w:t>26</w:t>
            </w:r>
            <w:r>
              <w:rPr>
                <w:rFonts w:ascii="楷体" w:eastAsia="楷体" w:hAnsi="楷体" w:hint="eastAsia"/>
                <w:sz w:val="28"/>
                <w:szCs w:val="28"/>
                <w:lang w:eastAsia="zh-Hans"/>
              </w:rPr>
              <w:t>日</w:t>
            </w:r>
          </w:p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eastAsia="zh-Hans"/>
              </w:rPr>
              <w:t>周四</w:t>
            </w:r>
          </w:p>
        </w:tc>
        <w:tc>
          <w:tcPr>
            <w:tcW w:w="800" w:type="dxa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2875" w:type="dxa"/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人力资源管理与绩效考核</w:t>
            </w:r>
          </w:p>
        </w:tc>
        <w:tc>
          <w:tcPr>
            <w:tcW w:w="1200" w:type="dxa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lang w:eastAsia="zh-Hans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8"/>
              </w:rPr>
              <w:t>王端旭</w:t>
            </w:r>
            <w:proofErr w:type="gramEnd"/>
          </w:p>
        </w:tc>
        <w:tc>
          <w:tcPr>
            <w:tcW w:w="4509" w:type="dxa"/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color w:val="000000"/>
                <w:sz w:val="28"/>
                <w:lang w:eastAsia="zh-Hans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浙江大学人力资源管理研究所副所长，美国管理学会会员，全球华人管理研究会始创会员，中国人力资源协会特邀专家即管理人才专业委员会委员</w:t>
            </w:r>
          </w:p>
        </w:tc>
      </w:tr>
      <w:tr w:rsidR="0002153C" w:rsidTr="0044673F">
        <w:trPr>
          <w:trHeight w:val="3115"/>
        </w:trPr>
        <w:tc>
          <w:tcPr>
            <w:tcW w:w="1521" w:type="dxa"/>
            <w:vMerge/>
            <w:vAlign w:val="center"/>
          </w:tcPr>
          <w:p w:rsidR="0002153C" w:rsidRDefault="0002153C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2875" w:type="dxa"/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color w:val="000000"/>
                <w:sz w:val="28"/>
                <w:lang w:eastAsia="zh-Hans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lang w:eastAsia="zh-Hans"/>
              </w:rPr>
              <w:t>后疫情时代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企业转型升级与战略创新</w:t>
            </w:r>
          </w:p>
        </w:tc>
        <w:tc>
          <w:tcPr>
            <w:tcW w:w="1200" w:type="dxa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lang w:eastAsia="zh-Hans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lang w:eastAsia="zh-Hans"/>
              </w:rPr>
              <w:t>郑</w:t>
            </w:r>
            <w:r>
              <w:rPr>
                <w:rFonts w:ascii="楷体" w:eastAsia="楷体" w:hAnsi="楷体"/>
                <w:color w:val="000000"/>
                <w:sz w:val="28"/>
                <w:lang w:eastAsia="zh-Hans"/>
              </w:rPr>
              <w:t xml:space="preserve">  </w:t>
            </w:r>
            <w:r>
              <w:rPr>
                <w:rFonts w:ascii="楷体" w:eastAsia="楷体" w:hAnsi="楷体" w:hint="eastAsia"/>
                <w:color w:val="000000"/>
                <w:sz w:val="28"/>
                <w:lang w:eastAsia="zh-Hans"/>
              </w:rPr>
              <w:t>刚</w:t>
            </w:r>
          </w:p>
        </w:tc>
        <w:tc>
          <w:tcPr>
            <w:tcW w:w="4509" w:type="dxa"/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color w:val="000000"/>
                <w:sz w:val="28"/>
                <w:lang w:eastAsia="zh-Hans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lang w:eastAsia="zh-Hans"/>
              </w:rPr>
              <w:t>浙大管理学院创新创业与战略学系副主任，教授、博士生导师，科技创业中心（ZTVP）创始主任、硅谷创业实验室（Venture Lab）创始主任。《创新管理》国家精品在线开放课程负责人</w:t>
            </w:r>
          </w:p>
        </w:tc>
      </w:tr>
      <w:tr w:rsidR="0002153C" w:rsidTr="0044673F">
        <w:trPr>
          <w:trHeight w:val="700"/>
        </w:trPr>
        <w:tc>
          <w:tcPr>
            <w:tcW w:w="1521" w:type="dxa"/>
            <w:vMerge/>
            <w:vAlign w:val="center"/>
          </w:tcPr>
          <w:p w:rsidR="0002153C" w:rsidRDefault="0002153C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02153C" w:rsidRDefault="0002153C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</w:rPr>
            </w:pPr>
          </w:p>
        </w:tc>
        <w:tc>
          <w:tcPr>
            <w:tcW w:w="8584" w:type="dxa"/>
            <w:gridSpan w:val="3"/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color w:val="000000"/>
                <w:sz w:val="28"/>
                <w:lang w:eastAsia="zh-Hans"/>
              </w:rPr>
            </w:pPr>
            <w:r>
              <w:rPr>
                <w:rFonts w:ascii="楷体" w:eastAsia="楷体" w:hAnsi="楷体" w:hint="eastAsia"/>
                <w:sz w:val="28"/>
              </w:rPr>
              <w:t>结业式，颁发结业证书。</w:t>
            </w:r>
          </w:p>
        </w:tc>
      </w:tr>
      <w:tr w:rsidR="0002153C" w:rsidTr="0044673F">
        <w:trPr>
          <w:trHeight w:val="1105"/>
        </w:trPr>
        <w:tc>
          <w:tcPr>
            <w:tcW w:w="1521" w:type="dxa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11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  <w:lang w:eastAsia="zh-Hans"/>
              </w:rPr>
              <w:t>月</w:t>
            </w:r>
            <w:r>
              <w:rPr>
                <w:rFonts w:ascii="楷体" w:eastAsia="楷体" w:hAnsi="楷体"/>
                <w:color w:val="000000"/>
                <w:sz w:val="28"/>
                <w:szCs w:val="28"/>
                <w:lang w:eastAsia="zh-Hans"/>
              </w:rPr>
              <w:t>27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  <w:lang w:eastAsia="zh-Hans"/>
              </w:rPr>
              <w:t>日</w:t>
            </w:r>
          </w:p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  <w:lang w:eastAsia="zh-Hans"/>
              </w:rPr>
              <w:t>周五</w:t>
            </w:r>
          </w:p>
        </w:tc>
        <w:tc>
          <w:tcPr>
            <w:tcW w:w="800" w:type="dxa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  <w:lang w:eastAsia="zh-Hans"/>
              </w:rPr>
              <w:t>全天</w:t>
            </w:r>
          </w:p>
        </w:tc>
        <w:tc>
          <w:tcPr>
            <w:tcW w:w="8584" w:type="dxa"/>
            <w:gridSpan w:val="3"/>
            <w:vAlign w:val="center"/>
          </w:tcPr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现场教学：</w:t>
            </w:r>
            <w:r>
              <w:rPr>
                <w:rFonts w:ascii="楷体" w:eastAsia="楷体" w:hAnsi="楷体" w:hint="eastAsia"/>
                <w:sz w:val="28"/>
                <w:lang w:eastAsia="zh-Hans"/>
              </w:rPr>
              <w:t>乌镇互联网小镇</w:t>
            </w:r>
          </w:p>
          <w:p w:rsidR="0002153C" w:rsidRDefault="00621A3B" w:rsidP="0044673F">
            <w:pPr>
              <w:spacing w:line="480" w:lineRule="exac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教学主题：发展数字经济促进开放共享</w:t>
            </w:r>
            <w:r>
              <w:rPr>
                <w:rFonts w:ascii="楷体" w:eastAsia="楷体" w:hAnsi="楷体"/>
                <w:sz w:val="28"/>
              </w:rPr>
              <w:t>，</w:t>
            </w:r>
            <w:r>
              <w:rPr>
                <w:rFonts w:ascii="楷体" w:eastAsia="楷体" w:hAnsi="楷体" w:hint="eastAsia"/>
                <w:sz w:val="28"/>
              </w:rPr>
              <w:t>携手共建网络空间命运共同体</w:t>
            </w:r>
          </w:p>
        </w:tc>
      </w:tr>
      <w:tr w:rsidR="0002153C" w:rsidTr="0044673F">
        <w:trPr>
          <w:trHeight w:val="635"/>
        </w:trPr>
        <w:tc>
          <w:tcPr>
            <w:tcW w:w="2321" w:type="dxa"/>
            <w:gridSpan w:val="2"/>
            <w:vAlign w:val="center"/>
          </w:tcPr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cs="Arial"/>
                <w:color w:val="000000"/>
                <w:sz w:val="28"/>
                <w:szCs w:val="28"/>
              </w:rPr>
              <w:t>11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  <w:lang w:eastAsia="zh-Hans"/>
              </w:rPr>
              <w:t>月</w:t>
            </w:r>
            <w:r>
              <w:rPr>
                <w:rFonts w:ascii="楷体" w:eastAsia="楷体" w:hAnsi="楷体" w:cs="Arial"/>
                <w:color w:val="000000"/>
                <w:sz w:val="28"/>
                <w:szCs w:val="28"/>
                <w:lang w:eastAsia="zh-Hans"/>
              </w:rPr>
              <w:t>28</w:t>
            </w: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  <w:lang w:eastAsia="zh-Hans"/>
              </w:rPr>
              <w:t>日</w:t>
            </w:r>
          </w:p>
          <w:p w:rsidR="0002153C" w:rsidRDefault="00621A3B" w:rsidP="0044673F">
            <w:pPr>
              <w:spacing w:line="480" w:lineRule="exact"/>
              <w:jc w:val="center"/>
              <w:rPr>
                <w:rFonts w:ascii="楷体" w:eastAsia="楷体" w:hAnsi="楷体" w:cs="Arial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cs="Arial" w:hint="eastAsia"/>
                <w:color w:val="000000"/>
                <w:sz w:val="28"/>
                <w:szCs w:val="28"/>
                <w:lang w:eastAsia="zh-Hans"/>
              </w:rPr>
              <w:t>周六</w:t>
            </w:r>
          </w:p>
        </w:tc>
        <w:tc>
          <w:tcPr>
            <w:tcW w:w="8584" w:type="dxa"/>
            <w:gridSpan w:val="3"/>
            <w:vAlign w:val="center"/>
          </w:tcPr>
          <w:p w:rsidR="0002153C" w:rsidRDefault="00621A3B" w:rsidP="0044673F">
            <w:pPr>
              <w:pStyle w:val="a3"/>
              <w:spacing w:before="0" w:after="0" w:line="480" w:lineRule="exact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结束愉快的学习之旅，返程。</w:t>
            </w:r>
          </w:p>
        </w:tc>
      </w:tr>
    </w:tbl>
    <w:p w:rsidR="0002153C" w:rsidRDefault="0002153C" w:rsidP="00621A3B"/>
    <w:sectPr w:rsidR="0002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872" w:rsidRDefault="00095872" w:rsidP="0044673F">
      <w:r>
        <w:separator/>
      </w:r>
    </w:p>
  </w:endnote>
  <w:endnote w:type="continuationSeparator" w:id="0">
    <w:p w:rsidR="00095872" w:rsidRDefault="00095872" w:rsidP="0044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872" w:rsidRDefault="00095872" w:rsidP="0044673F">
      <w:r>
        <w:separator/>
      </w:r>
    </w:p>
  </w:footnote>
  <w:footnote w:type="continuationSeparator" w:id="0">
    <w:p w:rsidR="00095872" w:rsidRDefault="00095872" w:rsidP="00446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FD4178"/>
    <w:rsid w:val="0002153C"/>
    <w:rsid w:val="00095872"/>
    <w:rsid w:val="0044673F"/>
    <w:rsid w:val="00621A3B"/>
    <w:rsid w:val="00A672F5"/>
    <w:rsid w:val="00B24F42"/>
    <w:rsid w:val="055557FC"/>
    <w:rsid w:val="11E559AF"/>
    <w:rsid w:val="39FD4178"/>
    <w:rsid w:val="42217149"/>
    <w:rsid w:val="4262044C"/>
    <w:rsid w:val="4759257C"/>
    <w:rsid w:val="51A15517"/>
    <w:rsid w:val="52BF2E36"/>
    <w:rsid w:val="58036A17"/>
    <w:rsid w:val="702B6DBB"/>
    <w:rsid w:val="BB7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568793-E8EC-4AAD-8BDD-CFF7761C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446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4673F"/>
    <w:rPr>
      <w:rFonts w:ascii="宋体" w:hAnsi="宋体" w:cs="宋体"/>
      <w:sz w:val="18"/>
      <w:szCs w:val="18"/>
    </w:rPr>
  </w:style>
  <w:style w:type="paragraph" w:styleId="a6">
    <w:name w:val="footer"/>
    <w:basedOn w:val="a"/>
    <w:link w:val="a7"/>
    <w:rsid w:val="004467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4673F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zhanghanrui</dc:creator>
  <cp:lastModifiedBy>Wang Ellen</cp:lastModifiedBy>
  <cp:revision>4</cp:revision>
  <dcterms:created xsi:type="dcterms:W3CDTF">2020-10-29T01:42:00Z</dcterms:created>
  <dcterms:modified xsi:type="dcterms:W3CDTF">2020-10-29T01:46:00Z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