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2AA" w:rsidRPr="005B2C3B" w:rsidRDefault="006B42AA" w:rsidP="006B42AA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第四届（</w:t>
      </w:r>
      <w:r w:rsidRPr="005B2C3B">
        <w:rPr>
          <w:rFonts w:ascii="黑体" w:eastAsia="黑体" w:hAnsi="黑体" w:hint="eastAsia"/>
          <w:sz w:val="44"/>
          <w:szCs w:val="44"/>
        </w:rPr>
        <w:t>20</w:t>
      </w:r>
      <w:r>
        <w:rPr>
          <w:rFonts w:ascii="黑体" w:eastAsia="黑体" w:hAnsi="黑体" w:hint="eastAsia"/>
          <w:sz w:val="44"/>
          <w:szCs w:val="44"/>
        </w:rPr>
        <w:t>21）</w:t>
      </w:r>
      <w:r w:rsidRPr="005B2C3B">
        <w:rPr>
          <w:rFonts w:ascii="黑体" w:eastAsia="黑体" w:hAnsi="黑体" w:hint="eastAsia"/>
          <w:sz w:val="44"/>
          <w:szCs w:val="44"/>
        </w:rPr>
        <w:t>中国金融年度品牌案例大赛</w:t>
      </w:r>
    </w:p>
    <w:p w:rsidR="006B42AA" w:rsidRDefault="006B42AA" w:rsidP="006B42AA">
      <w:pPr>
        <w:jc w:val="center"/>
        <w:rPr>
          <w:rFonts w:ascii="黑体" w:eastAsia="黑体" w:hAnsi="黑体"/>
          <w:sz w:val="44"/>
          <w:szCs w:val="44"/>
        </w:rPr>
      </w:pPr>
      <w:r w:rsidRPr="005B2C3B">
        <w:rPr>
          <w:rFonts w:ascii="黑体" w:eastAsia="黑体" w:hAnsi="黑体" w:hint="eastAsia"/>
          <w:sz w:val="44"/>
          <w:szCs w:val="44"/>
        </w:rPr>
        <w:t>案例</w:t>
      </w:r>
      <w:r w:rsidRPr="003711E4">
        <w:rPr>
          <w:rFonts w:ascii="黑体" w:eastAsia="黑体" w:hAnsi="黑体" w:hint="eastAsia"/>
          <w:sz w:val="44"/>
          <w:szCs w:val="44"/>
        </w:rPr>
        <w:t>申报表</w:t>
      </w:r>
    </w:p>
    <w:p w:rsidR="006B42AA" w:rsidRDefault="006B42AA" w:rsidP="006B42AA">
      <w:pPr>
        <w:jc w:val="center"/>
        <w:rPr>
          <w:rFonts w:ascii="黑体" w:eastAsia="黑体" w:hAnsi="黑体"/>
          <w:sz w:val="44"/>
          <w:szCs w:val="44"/>
        </w:rPr>
      </w:pPr>
    </w:p>
    <w:p w:rsidR="00AA69A0" w:rsidRDefault="006B42AA" w:rsidP="00AA69A0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AA69A0">
        <w:rPr>
          <w:rFonts w:ascii="仿宋" w:eastAsia="仿宋" w:hAnsi="仿宋" w:hint="eastAsia"/>
          <w:sz w:val="32"/>
          <w:szCs w:val="32"/>
        </w:rPr>
        <w:t>本次大赛共设10个奖项，其中8个奖项需填报以下案例申报表, 共9个文件（品牌传播年度案例奖申报表分为2个类别），请各参评单位根据所报奖项撰写相应表格。</w:t>
      </w:r>
    </w:p>
    <w:p w:rsidR="006B42AA" w:rsidRDefault="006B42AA" w:rsidP="006B42AA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41127">
        <w:rPr>
          <w:rFonts w:ascii="仿宋" w:eastAsia="仿宋" w:hAnsi="仿宋" w:hint="eastAsia"/>
          <w:sz w:val="32"/>
          <w:szCs w:val="32"/>
        </w:rPr>
        <w:t>2.中国金融年度品牌大奖将从本届大赛的所有报名案例中选出，奖项说明见大赛细则，无需单独申报。如案例拟被评获“中国金融年度品牌大奖”，活动主办方将与案例报送单位联系确认。</w:t>
      </w:r>
    </w:p>
    <w:p w:rsidR="006B42AA" w:rsidRDefault="006B42AA" w:rsidP="006B42AA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Pr="00941127">
        <w:rPr>
          <w:rFonts w:ascii="仿宋" w:eastAsia="仿宋" w:hAnsi="仿宋" w:hint="eastAsia"/>
          <w:sz w:val="32"/>
          <w:szCs w:val="32"/>
        </w:rPr>
        <w:t>年度人气品牌案例奖可同其他奖项一起兼报，在各奖项的申报表中的“是否参加人气投票活动”选项勾选“是”视为参加人气投票活动。</w:t>
      </w:r>
      <w:r w:rsidRPr="00941127">
        <w:rPr>
          <w:rFonts w:ascii="仿宋" w:eastAsia="仿宋" w:hAnsi="仿宋" w:hint="eastAsia"/>
          <w:b/>
          <w:sz w:val="32"/>
          <w:szCs w:val="32"/>
        </w:rPr>
        <w:t>未注明参加人气奖的案例将不会被放入人气投票页面。</w:t>
      </w:r>
    </w:p>
    <w:p w:rsidR="006B42AA" w:rsidRDefault="006B42AA" w:rsidP="006B42AA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4.案例</w:t>
      </w:r>
      <w:r w:rsidRPr="005B2C3B">
        <w:rPr>
          <w:rFonts w:ascii="仿宋" w:eastAsia="仿宋" w:hAnsi="仿宋" w:hint="eastAsia"/>
          <w:sz w:val="32"/>
          <w:szCs w:val="32"/>
        </w:rPr>
        <w:t>申报表中的</w:t>
      </w:r>
      <w:r>
        <w:rPr>
          <w:rFonts w:ascii="仿宋" w:eastAsia="仿宋" w:hAnsi="仿宋" w:hint="eastAsia"/>
          <w:sz w:val="32"/>
          <w:szCs w:val="32"/>
        </w:rPr>
        <w:t>报送单位各项基本信息请填写完整、准确，以便后续的评选和联系工作。</w:t>
      </w:r>
    </w:p>
    <w:p w:rsidR="006B42AA" w:rsidRDefault="006B42AA" w:rsidP="006B42AA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5.案例申报表的格式不允许自行更改，表格长度可根据案例情况酌情调整。</w:t>
      </w:r>
    </w:p>
    <w:p w:rsidR="006B42AA" w:rsidRPr="00941127" w:rsidRDefault="006B42AA" w:rsidP="006B42AA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6.如需查看大赛细则，可关注“中国金融杂志”微信公众号，搜索第四届中国金融年度品牌大赛启动推文。如需咨询，可</w:t>
      </w:r>
      <w:hyperlink r:id="rId8" w:history="1">
        <w:r w:rsidRPr="007754E3">
          <w:rPr>
            <w:rFonts w:ascii="仿宋" w:eastAsia="仿宋" w:hAnsi="仿宋" w:hint="eastAsia"/>
            <w:sz w:val="32"/>
            <w:szCs w:val="32"/>
          </w:rPr>
          <w:t>发送电子邮件至大赛官方邮箱finbrand@163.com</w:t>
        </w:r>
      </w:hyperlink>
      <w:r>
        <w:rPr>
          <w:rFonts w:ascii="仿宋" w:eastAsia="仿宋" w:hAnsi="仿宋" w:hint="eastAsia"/>
          <w:sz w:val="32"/>
          <w:szCs w:val="32"/>
        </w:rPr>
        <w:t>或致电（010）63422057。</w:t>
      </w:r>
    </w:p>
    <w:p w:rsidR="00240AD5" w:rsidRPr="006B42AA" w:rsidRDefault="00240AD5" w:rsidP="006A7920"/>
    <w:tbl>
      <w:tblPr>
        <w:tblStyle w:val="a4"/>
        <w:tblW w:w="0" w:type="auto"/>
        <w:tblLook w:val="04A0"/>
      </w:tblPr>
      <w:tblGrid>
        <w:gridCol w:w="534"/>
        <w:gridCol w:w="850"/>
        <w:gridCol w:w="2764"/>
        <w:gridCol w:w="1347"/>
        <w:gridCol w:w="2801"/>
      </w:tblGrid>
      <w:tr w:rsidR="006B42AA" w:rsidTr="00E67A7D">
        <w:tc>
          <w:tcPr>
            <w:tcW w:w="8296" w:type="dxa"/>
            <w:gridSpan w:val="5"/>
          </w:tcPr>
          <w:p w:rsidR="006B42AA" w:rsidRPr="006A7920" w:rsidRDefault="006B42AA" w:rsidP="00E67A7D">
            <w:pPr>
              <w:jc w:val="center"/>
              <w:rPr>
                <w:rFonts w:ascii="仿宋" w:eastAsia="仿宋" w:hAnsi="仿宋"/>
                <w:b/>
                <w:sz w:val="36"/>
                <w:szCs w:val="36"/>
              </w:rPr>
            </w:pPr>
            <w:r w:rsidRPr="006A7920">
              <w:rPr>
                <w:rFonts w:ascii="仿宋" w:eastAsia="仿宋" w:hAnsi="仿宋"/>
                <w:b/>
                <w:sz w:val="36"/>
                <w:szCs w:val="36"/>
              </w:rPr>
              <w:t>品牌传播年度案例奖</w:t>
            </w:r>
            <w:r>
              <w:rPr>
                <w:rFonts w:ascii="仿宋" w:eastAsia="仿宋" w:hAnsi="仿宋"/>
                <w:b/>
                <w:sz w:val="36"/>
                <w:szCs w:val="36"/>
              </w:rPr>
              <w:t>（媒介创新类）</w:t>
            </w:r>
          </w:p>
        </w:tc>
      </w:tr>
      <w:tr w:rsidR="006B42AA" w:rsidTr="00E67A7D">
        <w:tc>
          <w:tcPr>
            <w:tcW w:w="8296" w:type="dxa"/>
            <w:gridSpan w:val="5"/>
          </w:tcPr>
          <w:p w:rsidR="006B42AA" w:rsidRPr="006A7920" w:rsidRDefault="006B42AA" w:rsidP="00E67A7D">
            <w:pPr>
              <w:snapToGrid w:val="0"/>
              <w:rPr>
                <w:rFonts w:ascii="仿宋" w:eastAsia="仿宋" w:hAnsi="仿宋"/>
                <w:sz w:val="36"/>
                <w:szCs w:val="36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申报内容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应当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是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本年度企业为打造企业形象，或推广产品、业务以及服务而开展的品牌传播成功案例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，侧重于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sz w:val="24"/>
                <w:szCs w:val="24"/>
              </w:rPr>
              <w:t>媒介渠道选择与应用的创新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</w:tc>
      </w:tr>
      <w:tr w:rsidR="006B42AA" w:rsidTr="00E67A7D">
        <w:tc>
          <w:tcPr>
            <w:tcW w:w="1384" w:type="dxa"/>
            <w:gridSpan w:val="2"/>
          </w:tcPr>
          <w:p w:rsidR="006B42AA" w:rsidRPr="006A7920" w:rsidRDefault="006B42AA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行 业</w:t>
            </w:r>
          </w:p>
        </w:tc>
        <w:tc>
          <w:tcPr>
            <w:tcW w:w="2764" w:type="dxa"/>
          </w:tcPr>
          <w:p w:rsidR="006B42AA" w:rsidRPr="006A7920" w:rsidRDefault="006B42AA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6B42AA" w:rsidRPr="006A7920" w:rsidRDefault="006B42AA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机构名称</w:t>
            </w:r>
          </w:p>
        </w:tc>
        <w:tc>
          <w:tcPr>
            <w:tcW w:w="2801" w:type="dxa"/>
          </w:tcPr>
          <w:p w:rsidR="006B42AA" w:rsidRPr="006A7920" w:rsidRDefault="006B42AA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B42AA" w:rsidTr="00E67A7D">
        <w:tc>
          <w:tcPr>
            <w:tcW w:w="1384" w:type="dxa"/>
            <w:gridSpan w:val="2"/>
          </w:tcPr>
          <w:p w:rsidR="006B42AA" w:rsidRPr="006A7920" w:rsidRDefault="006B42AA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案例名称</w:t>
            </w:r>
          </w:p>
        </w:tc>
        <w:tc>
          <w:tcPr>
            <w:tcW w:w="6912" w:type="dxa"/>
            <w:gridSpan w:val="3"/>
          </w:tcPr>
          <w:p w:rsidR="006B42AA" w:rsidRPr="006A7920" w:rsidRDefault="006B42AA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B42AA" w:rsidTr="00E67A7D">
        <w:tc>
          <w:tcPr>
            <w:tcW w:w="1384" w:type="dxa"/>
            <w:gridSpan w:val="2"/>
          </w:tcPr>
          <w:p w:rsidR="006B42AA" w:rsidRPr="006A7920" w:rsidRDefault="006B42AA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联 系 人</w:t>
            </w:r>
          </w:p>
        </w:tc>
        <w:tc>
          <w:tcPr>
            <w:tcW w:w="2764" w:type="dxa"/>
          </w:tcPr>
          <w:p w:rsidR="006B42AA" w:rsidRPr="006A7920" w:rsidRDefault="006B42AA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6B42AA" w:rsidRPr="006A7920" w:rsidRDefault="006B42AA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2801" w:type="dxa"/>
          </w:tcPr>
          <w:p w:rsidR="006B42AA" w:rsidRPr="006A7920" w:rsidRDefault="006B42AA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B42AA" w:rsidTr="00E67A7D">
        <w:tc>
          <w:tcPr>
            <w:tcW w:w="1384" w:type="dxa"/>
            <w:gridSpan w:val="2"/>
          </w:tcPr>
          <w:p w:rsidR="006B42AA" w:rsidRPr="006A7920" w:rsidRDefault="006B42AA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部    门</w:t>
            </w:r>
          </w:p>
        </w:tc>
        <w:tc>
          <w:tcPr>
            <w:tcW w:w="2764" w:type="dxa"/>
          </w:tcPr>
          <w:p w:rsidR="006B42AA" w:rsidRPr="006A7920" w:rsidRDefault="006B42AA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6B42AA" w:rsidRPr="006A7920" w:rsidRDefault="006B42AA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职    务</w:t>
            </w:r>
          </w:p>
        </w:tc>
        <w:tc>
          <w:tcPr>
            <w:tcW w:w="2801" w:type="dxa"/>
          </w:tcPr>
          <w:p w:rsidR="006B42AA" w:rsidRPr="006A7920" w:rsidRDefault="006B42AA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B42AA" w:rsidTr="00E67A7D">
        <w:tc>
          <w:tcPr>
            <w:tcW w:w="1384" w:type="dxa"/>
            <w:gridSpan w:val="2"/>
          </w:tcPr>
          <w:p w:rsidR="006B42AA" w:rsidRPr="006A7920" w:rsidRDefault="006B42AA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微 信 号</w:t>
            </w:r>
          </w:p>
        </w:tc>
        <w:tc>
          <w:tcPr>
            <w:tcW w:w="2764" w:type="dxa"/>
          </w:tcPr>
          <w:p w:rsidR="006B42AA" w:rsidRPr="006A7920" w:rsidRDefault="006B42AA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6B42AA" w:rsidRPr="006A7920" w:rsidRDefault="006B42AA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邮    箱</w:t>
            </w:r>
          </w:p>
        </w:tc>
        <w:tc>
          <w:tcPr>
            <w:tcW w:w="2801" w:type="dxa"/>
          </w:tcPr>
          <w:p w:rsidR="006B42AA" w:rsidRPr="006A7920" w:rsidRDefault="006B42AA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B42AA" w:rsidTr="00E67A7D">
        <w:tc>
          <w:tcPr>
            <w:tcW w:w="5495" w:type="dxa"/>
            <w:gridSpan w:val="4"/>
          </w:tcPr>
          <w:p w:rsidR="006B42AA" w:rsidRPr="006A7920" w:rsidRDefault="006B42AA" w:rsidP="00E67A7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E0489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本案例是否参加年度人气品牌案例投票活动   </w:t>
            </w:r>
          </w:p>
        </w:tc>
        <w:tc>
          <w:tcPr>
            <w:tcW w:w="2801" w:type="dxa"/>
          </w:tcPr>
          <w:p w:rsidR="006B42AA" w:rsidRPr="006A7920" w:rsidRDefault="006B42AA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FC4C8E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是  </w:t>
            </w:r>
            <w:r w:rsidRPr="00FC4C8E">
              <w:rPr>
                <w:rFonts w:ascii="仿宋" w:eastAsia="仿宋" w:hAnsi="仿宋" w:hint="eastAsia"/>
                <w:sz w:val="24"/>
                <w:szCs w:val="24"/>
              </w:rPr>
              <w:t xml:space="preserve"> 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</w:tc>
      </w:tr>
      <w:tr w:rsidR="006B42AA" w:rsidTr="00E67A7D">
        <w:tc>
          <w:tcPr>
            <w:tcW w:w="8296" w:type="dxa"/>
            <w:gridSpan w:val="5"/>
          </w:tcPr>
          <w:p w:rsidR="006B42AA" w:rsidRPr="00FC4C8E" w:rsidRDefault="006B42AA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B42AA" w:rsidTr="00E67A7D">
        <w:tc>
          <w:tcPr>
            <w:tcW w:w="8296" w:type="dxa"/>
            <w:gridSpan w:val="5"/>
          </w:tcPr>
          <w:p w:rsidR="006B42AA" w:rsidRPr="006A7920" w:rsidRDefault="006B42AA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案例摘要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此部分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不超过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6A7920">
              <w:rPr>
                <w:rFonts w:ascii="仿宋" w:eastAsia="仿宋" w:hAnsi="仿宋"/>
                <w:sz w:val="24"/>
                <w:szCs w:val="24"/>
              </w:rPr>
              <w:t>00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字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，突出案例的特色与重点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</w:tr>
      <w:tr w:rsidR="006B42AA" w:rsidTr="00E67A7D">
        <w:tc>
          <w:tcPr>
            <w:tcW w:w="8296" w:type="dxa"/>
            <w:gridSpan w:val="5"/>
          </w:tcPr>
          <w:p w:rsidR="006B42AA" w:rsidRDefault="006B42AA" w:rsidP="00E67A7D">
            <w:pPr>
              <w:rPr>
                <w:rFonts w:ascii="仿宋" w:eastAsia="仿宋" w:hAnsi="仿宋"/>
              </w:rPr>
            </w:pPr>
          </w:p>
          <w:p w:rsidR="006B42AA" w:rsidRDefault="006B42AA" w:rsidP="00E67A7D">
            <w:pPr>
              <w:rPr>
                <w:rFonts w:ascii="仿宋" w:eastAsia="仿宋" w:hAnsi="仿宋"/>
              </w:rPr>
            </w:pPr>
          </w:p>
          <w:p w:rsidR="006B42AA" w:rsidRDefault="006B42AA" w:rsidP="00E67A7D">
            <w:pPr>
              <w:rPr>
                <w:rFonts w:ascii="仿宋" w:eastAsia="仿宋" w:hAnsi="仿宋"/>
              </w:rPr>
            </w:pPr>
          </w:p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  <w:p w:rsidR="006B42AA" w:rsidRPr="006A7920" w:rsidRDefault="006B42AA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B42AA" w:rsidTr="00E67A7D">
        <w:tc>
          <w:tcPr>
            <w:tcW w:w="534" w:type="dxa"/>
            <w:vMerge w:val="restart"/>
            <w:vAlign w:val="center"/>
          </w:tcPr>
          <w:p w:rsidR="006B42AA" w:rsidRDefault="006B42AA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</w:t>
            </w:r>
          </w:p>
          <w:p w:rsidR="006B42AA" w:rsidRDefault="006B42AA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6B42AA" w:rsidRDefault="006B42AA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例</w:t>
            </w:r>
          </w:p>
          <w:p w:rsidR="006B42AA" w:rsidRPr="006A7920" w:rsidRDefault="006B42AA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6B42AA" w:rsidRDefault="006B42AA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说</w:t>
            </w:r>
          </w:p>
          <w:p w:rsidR="006B42AA" w:rsidRDefault="006B42AA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6B42AA" w:rsidRPr="006A7920" w:rsidRDefault="006B42AA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明</w:t>
            </w:r>
          </w:p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6B42AA" w:rsidRPr="006A7920" w:rsidRDefault="006B42AA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企业/产品的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基本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情况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，包括对产品、竞争与消费者的分析。（1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0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分）</w:t>
            </w:r>
          </w:p>
        </w:tc>
      </w:tr>
      <w:tr w:rsidR="006B42AA" w:rsidTr="00E67A7D">
        <w:tc>
          <w:tcPr>
            <w:tcW w:w="534" w:type="dxa"/>
            <w:vMerge/>
          </w:tcPr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</w:tc>
      </w:tr>
      <w:tr w:rsidR="006B42AA" w:rsidTr="00E67A7D">
        <w:tc>
          <w:tcPr>
            <w:tcW w:w="534" w:type="dxa"/>
            <w:vMerge/>
          </w:tcPr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6B42AA" w:rsidRPr="006A7920" w:rsidRDefault="006B42AA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企业/产品的目标市场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分析。（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10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分）</w:t>
            </w:r>
          </w:p>
        </w:tc>
      </w:tr>
      <w:tr w:rsidR="006B42AA" w:rsidTr="00E67A7D">
        <w:tc>
          <w:tcPr>
            <w:tcW w:w="534" w:type="dxa"/>
            <w:vMerge/>
          </w:tcPr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</w:tc>
      </w:tr>
      <w:tr w:rsidR="006B42AA" w:rsidTr="00E67A7D">
        <w:tc>
          <w:tcPr>
            <w:tcW w:w="534" w:type="dxa"/>
            <w:vMerge/>
          </w:tcPr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6B42AA" w:rsidRPr="006A7920" w:rsidRDefault="006B42AA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企业/产品的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品牌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定位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与传播目标的确定。（1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5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分）</w:t>
            </w:r>
          </w:p>
        </w:tc>
      </w:tr>
      <w:tr w:rsidR="006B42AA" w:rsidTr="00E67A7D">
        <w:tc>
          <w:tcPr>
            <w:tcW w:w="534" w:type="dxa"/>
            <w:vMerge/>
          </w:tcPr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</w:tc>
      </w:tr>
      <w:tr w:rsidR="006B42AA" w:rsidTr="00E67A7D">
        <w:tc>
          <w:tcPr>
            <w:tcW w:w="534" w:type="dxa"/>
            <w:vMerge/>
          </w:tcPr>
          <w:p w:rsidR="006B42AA" w:rsidRPr="006A7920" w:rsidRDefault="006B42AA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2" w:type="dxa"/>
            <w:gridSpan w:val="4"/>
          </w:tcPr>
          <w:p w:rsidR="006B42AA" w:rsidRPr="006A7920" w:rsidRDefault="006B42AA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品牌传播的诉求主题与创意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表现，本表格后可附作品。（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15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分）</w:t>
            </w:r>
          </w:p>
        </w:tc>
      </w:tr>
      <w:tr w:rsidR="006B42AA" w:rsidTr="00E67A7D">
        <w:tc>
          <w:tcPr>
            <w:tcW w:w="534" w:type="dxa"/>
            <w:vMerge/>
          </w:tcPr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</w:tc>
      </w:tr>
      <w:tr w:rsidR="006B42AA" w:rsidTr="00E67A7D">
        <w:tc>
          <w:tcPr>
            <w:tcW w:w="534" w:type="dxa"/>
            <w:vMerge/>
          </w:tcPr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6B42AA" w:rsidRPr="006A7920" w:rsidRDefault="006B42AA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品牌传播的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接触点设计。（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20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分）</w:t>
            </w:r>
          </w:p>
        </w:tc>
      </w:tr>
      <w:tr w:rsidR="006B42AA" w:rsidTr="00E67A7D">
        <w:tc>
          <w:tcPr>
            <w:tcW w:w="534" w:type="dxa"/>
            <w:vMerge/>
          </w:tcPr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6B42AA" w:rsidRDefault="006B42AA" w:rsidP="00E67A7D">
            <w:pPr>
              <w:rPr>
                <w:rFonts w:ascii="仿宋" w:eastAsia="仿宋" w:hAnsi="仿宋"/>
              </w:rPr>
            </w:pPr>
          </w:p>
          <w:p w:rsidR="006B42AA" w:rsidRDefault="006B42AA" w:rsidP="00E67A7D">
            <w:pPr>
              <w:rPr>
                <w:rFonts w:ascii="仿宋" w:eastAsia="仿宋" w:hAnsi="仿宋"/>
              </w:rPr>
            </w:pPr>
          </w:p>
          <w:p w:rsidR="006B42AA" w:rsidRDefault="006B42AA" w:rsidP="00E67A7D">
            <w:pPr>
              <w:rPr>
                <w:rFonts w:ascii="仿宋" w:eastAsia="仿宋" w:hAnsi="仿宋"/>
              </w:rPr>
            </w:pPr>
          </w:p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</w:tc>
      </w:tr>
      <w:tr w:rsidR="006B42AA" w:rsidTr="00E67A7D">
        <w:tc>
          <w:tcPr>
            <w:tcW w:w="534" w:type="dxa"/>
            <w:vMerge/>
          </w:tcPr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6B42AA" w:rsidRPr="006A7920" w:rsidRDefault="006B42AA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新媒体的应用，以及品牌传播中互动、参与社交的设计。（1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5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分）</w:t>
            </w:r>
          </w:p>
        </w:tc>
      </w:tr>
      <w:tr w:rsidR="006B42AA" w:rsidTr="00E67A7D">
        <w:tc>
          <w:tcPr>
            <w:tcW w:w="534" w:type="dxa"/>
            <w:vMerge/>
          </w:tcPr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6B42AA" w:rsidRDefault="006B42AA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6B42AA" w:rsidRDefault="006B42AA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6B42AA" w:rsidRDefault="006B42AA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6B42AA" w:rsidRPr="006A7920" w:rsidRDefault="006B42AA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B42AA" w:rsidTr="00E67A7D">
        <w:tc>
          <w:tcPr>
            <w:tcW w:w="534" w:type="dxa"/>
            <w:vMerge/>
          </w:tcPr>
          <w:p w:rsidR="006B42AA" w:rsidRPr="006A7920" w:rsidRDefault="006B42AA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2" w:type="dxa"/>
            <w:gridSpan w:val="4"/>
          </w:tcPr>
          <w:p w:rsidR="006B42AA" w:rsidRPr="006A7920" w:rsidRDefault="006B42AA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品牌传播的效果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说明。（1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0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分）</w:t>
            </w:r>
          </w:p>
        </w:tc>
      </w:tr>
      <w:tr w:rsidR="006B42AA" w:rsidTr="00E67A7D">
        <w:tc>
          <w:tcPr>
            <w:tcW w:w="534" w:type="dxa"/>
            <w:vMerge/>
          </w:tcPr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6B42AA" w:rsidRDefault="006B42AA" w:rsidP="00E67A7D">
            <w:pPr>
              <w:rPr>
                <w:rFonts w:ascii="仿宋" w:eastAsia="仿宋" w:hAnsi="仿宋"/>
              </w:rPr>
            </w:pPr>
          </w:p>
          <w:p w:rsidR="006B42AA" w:rsidRDefault="006B42AA" w:rsidP="00E67A7D">
            <w:pPr>
              <w:rPr>
                <w:rFonts w:ascii="仿宋" w:eastAsia="仿宋" w:hAnsi="仿宋"/>
              </w:rPr>
            </w:pPr>
          </w:p>
          <w:p w:rsidR="006B42AA" w:rsidRDefault="006B42AA" w:rsidP="00E67A7D">
            <w:pPr>
              <w:rPr>
                <w:rFonts w:ascii="仿宋" w:eastAsia="仿宋" w:hAnsi="仿宋"/>
              </w:rPr>
            </w:pPr>
          </w:p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</w:tc>
      </w:tr>
      <w:tr w:rsidR="006B42AA" w:rsidTr="00E67A7D">
        <w:tc>
          <w:tcPr>
            <w:tcW w:w="534" w:type="dxa"/>
            <w:vMerge/>
          </w:tcPr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6B42AA" w:rsidRPr="006A7920" w:rsidRDefault="006B42AA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对品牌传播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中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负面行为或新闻的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预防与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处理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。（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5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分）</w:t>
            </w:r>
          </w:p>
        </w:tc>
      </w:tr>
      <w:tr w:rsidR="006B42AA" w:rsidTr="00E67A7D">
        <w:tc>
          <w:tcPr>
            <w:tcW w:w="534" w:type="dxa"/>
            <w:vMerge/>
          </w:tcPr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6B42AA" w:rsidRDefault="006B42AA" w:rsidP="00E67A7D">
            <w:pPr>
              <w:rPr>
                <w:rFonts w:ascii="仿宋" w:eastAsia="仿宋" w:hAnsi="仿宋"/>
              </w:rPr>
            </w:pPr>
          </w:p>
          <w:p w:rsidR="006B42AA" w:rsidRDefault="006B42AA" w:rsidP="00E67A7D">
            <w:pPr>
              <w:rPr>
                <w:rFonts w:ascii="仿宋" w:eastAsia="仿宋" w:hAnsi="仿宋"/>
              </w:rPr>
            </w:pPr>
          </w:p>
          <w:p w:rsidR="006B42AA" w:rsidRDefault="006B42AA" w:rsidP="00E67A7D">
            <w:pPr>
              <w:rPr>
                <w:rFonts w:ascii="仿宋" w:eastAsia="仿宋" w:hAnsi="仿宋"/>
              </w:rPr>
            </w:pPr>
          </w:p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</w:tc>
      </w:tr>
      <w:tr w:rsidR="006B42AA" w:rsidTr="00E67A7D">
        <w:tc>
          <w:tcPr>
            <w:tcW w:w="534" w:type="dxa"/>
            <w:vMerge/>
          </w:tcPr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6B42AA" w:rsidRPr="006A7920" w:rsidRDefault="006B42AA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其它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补充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说明情况</w:t>
            </w:r>
          </w:p>
        </w:tc>
      </w:tr>
      <w:tr w:rsidR="006B42AA" w:rsidTr="00E67A7D">
        <w:tc>
          <w:tcPr>
            <w:tcW w:w="534" w:type="dxa"/>
            <w:vMerge/>
          </w:tcPr>
          <w:p w:rsidR="006B42AA" w:rsidRPr="006A7920" w:rsidRDefault="006B42AA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6B42AA" w:rsidRDefault="006B42AA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6B42AA" w:rsidRPr="006A7920" w:rsidRDefault="006B42AA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6B42AA" w:rsidRDefault="006B42AA" w:rsidP="006A7920"/>
    <w:sectPr w:rsidR="006B42AA" w:rsidSect="00E913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6A7" w:rsidRDefault="006C26A7" w:rsidP="00FF42BF">
      <w:r>
        <w:separator/>
      </w:r>
    </w:p>
  </w:endnote>
  <w:endnote w:type="continuationSeparator" w:id="1">
    <w:p w:rsidR="006C26A7" w:rsidRDefault="006C26A7" w:rsidP="00FF4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6A7" w:rsidRDefault="006C26A7" w:rsidP="00FF42BF">
      <w:r>
        <w:separator/>
      </w:r>
    </w:p>
  </w:footnote>
  <w:footnote w:type="continuationSeparator" w:id="1">
    <w:p w:rsidR="006C26A7" w:rsidRDefault="006C26A7" w:rsidP="00FF42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A584C"/>
    <w:multiLevelType w:val="hybridMultilevel"/>
    <w:tmpl w:val="26C48560"/>
    <w:lvl w:ilvl="0" w:tplc="CB12EA3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826F88"/>
    <w:multiLevelType w:val="hybridMultilevel"/>
    <w:tmpl w:val="F6EEA62A"/>
    <w:lvl w:ilvl="0" w:tplc="C18213B8">
      <w:start w:val="2"/>
      <w:numFmt w:val="bullet"/>
      <w:lvlText w:val="□"/>
      <w:lvlJc w:val="left"/>
      <w:pPr>
        <w:ind w:left="360" w:hanging="360"/>
      </w:pPr>
      <w:rPr>
        <w:rFonts w:ascii="仿宋" w:eastAsia="仿宋" w:hAnsi="仿宋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MH">
    <w15:presenceInfo w15:providerId="None" w15:userId="HMH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32B"/>
    <w:rsid w:val="0001299E"/>
    <w:rsid w:val="00020D4F"/>
    <w:rsid w:val="000A313F"/>
    <w:rsid w:val="000A44EF"/>
    <w:rsid w:val="000E0489"/>
    <w:rsid w:val="000F432B"/>
    <w:rsid w:val="001524CE"/>
    <w:rsid w:val="00223438"/>
    <w:rsid w:val="00240AD5"/>
    <w:rsid w:val="00252EB0"/>
    <w:rsid w:val="00255101"/>
    <w:rsid w:val="002B02D2"/>
    <w:rsid w:val="002C0352"/>
    <w:rsid w:val="002D2FC9"/>
    <w:rsid w:val="003102E7"/>
    <w:rsid w:val="00370412"/>
    <w:rsid w:val="003C148F"/>
    <w:rsid w:val="00462273"/>
    <w:rsid w:val="004B462C"/>
    <w:rsid w:val="004F5F9C"/>
    <w:rsid w:val="0053146E"/>
    <w:rsid w:val="00676A51"/>
    <w:rsid w:val="00697444"/>
    <w:rsid w:val="006A7920"/>
    <w:rsid w:val="006B42AA"/>
    <w:rsid w:val="006C26A7"/>
    <w:rsid w:val="007D3383"/>
    <w:rsid w:val="007E35C3"/>
    <w:rsid w:val="0089230D"/>
    <w:rsid w:val="0090136E"/>
    <w:rsid w:val="00911242"/>
    <w:rsid w:val="009F228E"/>
    <w:rsid w:val="00A166FA"/>
    <w:rsid w:val="00A35BE8"/>
    <w:rsid w:val="00A8475F"/>
    <w:rsid w:val="00AA6565"/>
    <w:rsid w:val="00AA69A0"/>
    <w:rsid w:val="00AD566E"/>
    <w:rsid w:val="00B4568E"/>
    <w:rsid w:val="00C01E85"/>
    <w:rsid w:val="00C03916"/>
    <w:rsid w:val="00C45306"/>
    <w:rsid w:val="00C773BA"/>
    <w:rsid w:val="00D03C69"/>
    <w:rsid w:val="00E9130A"/>
    <w:rsid w:val="00ED63BA"/>
    <w:rsid w:val="00EF3F29"/>
    <w:rsid w:val="00F13627"/>
    <w:rsid w:val="00F342FD"/>
    <w:rsid w:val="00FC4C8E"/>
    <w:rsid w:val="00FC6AD2"/>
    <w:rsid w:val="00FC7DC8"/>
    <w:rsid w:val="00FF4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3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32B"/>
    <w:pPr>
      <w:ind w:firstLineChars="200" w:firstLine="420"/>
    </w:pPr>
  </w:style>
  <w:style w:type="table" w:styleId="a4">
    <w:name w:val="Table Grid"/>
    <w:basedOn w:val="a1"/>
    <w:uiPriority w:val="39"/>
    <w:rsid w:val="000F43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FF4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F42B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F42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F42BF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2B02D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B02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3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1487;&#21457;&#36865;&#30005;&#23376;&#37038;&#20214;&#33267;&#22823;&#36187;&#23448;&#26041;&#37038;&#31665;finbrand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78663-CFFD-40C6-B9BF-6D7525260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HMH</dc:creator>
  <cp:lastModifiedBy>tian bai</cp:lastModifiedBy>
  <cp:revision>10</cp:revision>
  <dcterms:created xsi:type="dcterms:W3CDTF">2021-05-06T15:15:00Z</dcterms:created>
  <dcterms:modified xsi:type="dcterms:W3CDTF">2021-05-08T06:15:00Z</dcterms:modified>
</cp:coreProperties>
</file>