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115E" w:rsidRPr="005B2C3B" w:rsidRDefault="00C9115E" w:rsidP="00C9115E">
      <w:pPr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第四届（</w:t>
      </w:r>
      <w:r w:rsidRPr="005B2C3B">
        <w:rPr>
          <w:rFonts w:ascii="黑体" w:eastAsia="黑体" w:hAnsi="黑体" w:hint="eastAsia"/>
          <w:sz w:val="44"/>
          <w:szCs w:val="44"/>
        </w:rPr>
        <w:t>20</w:t>
      </w:r>
      <w:r>
        <w:rPr>
          <w:rFonts w:ascii="黑体" w:eastAsia="黑体" w:hAnsi="黑体" w:hint="eastAsia"/>
          <w:sz w:val="44"/>
          <w:szCs w:val="44"/>
        </w:rPr>
        <w:t>21）</w:t>
      </w:r>
      <w:r w:rsidRPr="005B2C3B">
        <w:rPr>
          <w:rFonts w:ascii="黑体" w:eastAsia="黑体" w:hAnsi="黑体" w:hint="eastAsia"/>
          <w:sz w:val="44"/>
          <w:szCs w:val="44"/>
        </w:rPr>
        <w:t>中国金融年度品牌案例大赛</w:t>
      </w:r>
    </w:p>
    <w:p w:rsidR="00C9115E" w:rsidRDefault="00C9115E" w:rsidP="00C9115E">
      <w:pPr>
        <w:jc w:val="center"/>
        <w:rPr>
          <w:rFonts w:ascii="黑体" w:eastAsia="黑体" w:hAnsi="黑体"/>
          <w:sz w:val="44"/>
          <w:szCs w:val="44"/>
        </w:rPr>
      </w:pPr>
      <w:r w:rsidRPr="005B2C3B">
        <w:rPr>
          <w:rFonts w:ascii="黑体" w:eastAsia="黑体" w:hAnsi="黑体" w:hint="eastAsia"/>
          <w:sz w:val="44"/>
          <w:szCs w:val="44"/>
        </w:rPr>
        <w:t>案例</w:t>
      </w:r>
      <w:r w:rsidRPr="003711E4">
        <w:rPr>
          <w:rFonts w:ascii="黑体" w:eastAsia="黑体" w:hAnsi="黑体" w:hint="eastAsia"/>
          <w:sz w:val="44"/>
          <w:szCs w:val="44"/>
        </w:rPr>
        <w:t>申报表</w:t>
      </w:r>
    </w:p>
    <w:p w:rsidR="00C9115E" w:rsidRDefault="00C9115E" w:rsidP="00C9115E">
      <w:pPr>
        <w:jc w:val="center"/>
        <w:rPr>
          <w:rFonts w:ascii="黑体" w:eastAsia="黑体" w:hAnsi="黑体"/>
          <w:sz w:val="44"/>
          <w:szCs w:val="44"/>
        </w:rPr>
      </w:pPr>
    </w:p>
    <w:p w:rsidR="00C9115E" w:rsidRPr="00250EF6" w:rsidRDefault="00C9115E" w:rsidP="00250EF6">
      <w:pPr>
        <w:snapToGrid w:val="0"/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1.</w:t>
      </w:r>
      <w:r w:rsidR="00250EF6" w:rsidRPr="00250EF6">
        <w:rPr>
          <w:rFonts w:ascii="仿宋" w:eastAsia="仿宋" w:hAnsi="仿宋" w:hint="eastAsia"/>
          <w:sz w:val="32"/>
          <w:szCs w:val="32"/>
        </w:rPr>
        <w:t xml:space="preserve"> </w:t>
      </w:r>
      <w:r w:rsidR="00250EF6">
        <w:rPr>
          <w:rFonts w:ascii="仿宋" w:eastAsia="仿宋" w:hAnsi="仿宋" w:hint="eastAsia"/>
          <w:sz w:val="32"/>
          <w:szCs w:val="32"/>
        </w:rPr>
        <w:t>本次大赛共设10个奖项，其中8个奖项需填报以下案例申报表, 共9个文件（品牌传播年度案例奖申报表分为2个类别），请各参评单位根据所报奖项撰写相应表格。</w:t>
      </w:r>
    </w:p>
    <w:p w:rsidR="00C9115E" w:rsidRDefault="00C9115E" w:rsidP="00C9115E">
      <w:pPr>
        <w:snapToGrid w:val="0"/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941127">
        <w:rPr>
          <w:rFonts w:ascii="仿宋" w:eastAsia="仿宋" w:hAnsi="仿宋" w:hint="eastAsia"/>
          <w:sz w:val="32"/>
          <w:szCs w:val="32"/>
        </w:rPr>
        <w:t>2.中国金融年度品牌大奖将从本届大赛的所有报名案例中选出，奖项说明见大赛细则，无需单独申报。如案例拟被评获“中国金融年度品牌大奖”，活动主办方将与案例报送单位联系确认。</w:t>
      </w:r>
    </w:p>
    <w:p w:rsidR="00C9115E" w:rsidRDefault="00C9115E" w:rsidP="00C9115E">
      <w:pPr>
        <w:snapToGrid w:val="0"/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3.</w:t>
      </w:r>
      <w:r w:rsidRPr="00941127">
        <w:rPr>
          <w:rFonts w:ascii="仿宋" w:eastAsia="仿宋" w:hAnsi="仿宋" w:hint="eastAsia"/>
          <w:sz w:val="32"/>
          <w:szCs w:val="32"/>
        </w:rPr>
        <w:t>年度人气品牌案例奖可同其他奖项一起兼报，在各奖项的申报表中的“是否参加人气投票活动”选项勾选“是”视为参加人气投票活动。</w:t>
      </w:r>
      <w:r w:rsidRPr="00941127">
        <w:rPr>
          <w:rFonts w:ascii="仿宋" w:eastAsia="仿宋" w:hAnsi="仿宋" w:hint="eastAsia"/>
          <w:b/>
          <w:sz w:val="32"/>
          <w:szCs w:val="32"/>
        </w:rPr>
        <w:t>未注明参加人气奖的案例将不会被放入人气投票页面。</w:t>
      </w:r>
    </w:p>
    <w:p w:rsidR="00C9115E" w:rsidRDefault="00C9115E" w:rsidP="00C9115E">
      <w:pPr>
        <w:snapToGrid w:val="0"/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4.案例</w:t>
      </w:r>
      <w:r w:rsidRPr="005B2C3B">
        <w:rPr>
          <w:rFonts w:ascii="仿宋" w:eastAsia="仿宋" w:hAnsi="仿宋" w:hint="eastAsia"/>
          <w:sz w:val="32"/>
          <w:szCs w:val="32"/>
        </w:rPr>
        <w:t>申报表中的</w:t>
      </w:r>
      <w:r>
        <w:rPr>
          <w:rFonts w:ascii="仿宋" w:eastAsia="仿宋" w:hAnsi="仿宋" w:hint="eastAsia"/>
          <w:sz w:val="32"/>
          <w:szCs w:val="32"/>
        </w:rPr>
        <w:t>报送单位各项基本信息请填写完整、准确，以便后续的评选和联系工作。</w:t>
      </w:r>
    </w:p>
    <w:p w:rsidR="00C9115E" w:rsidRDefault="00C9115E" w:rsidP="00C9115E">
      <w:pPr>
        <w:snapToGrid w:val="0"/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5.案例申报表的格式不允许自行更改，表格长度可根据案例情况酌情调整。</w:t>
      </w:r>
    </w:p>
    <w:p w:rsidR="00C9115E" w:rsidRPr="00941127" w:rsidRDefault="00C9115E" w:rsidP="00C9115E">
      <w:pPr>
        <w:snapToGrid w:val="0"/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6.如需查看大赛细则，可关注“中国金融杂志”微信公众号，搜索第四届中国金融年度品牌大赛启动推文。如需咨询，可</w:t>
      </w:r>
      <w:hyperlink r:id="rId7" w:history="1">
        <w:r w:rsidRPr="007754E3">
          <w:rPr>
            <w:rFonts w:ascii="仿宋" w:eastAsia="仿宋" w:hAnsi="仿宋" w:hint="eastAsia"/>
            <w:sz w:val="32"/>
            <w:szCs w:val="32"/>
          </w:rPr>
          <w:t>发送电子邮件至大赛官方邮箱finbrand@163.com</w:t>
        </w:r>
      </w:hyperlink>
      <w:r>
        <w:rPr>
          <w:rFonts w:ascii="仿宋" w:eastAsia="仿宋" w:hAnsi="仿宋" w:hint="eastAsia"/>
          <w:sz w:val="32"/>
          <w:szCs w:val="32"/>
        </w:rPr>
        <w:t>或致电（010）63422057。</w:t>
      </w:r>
    </w:p>
    <w:p w:rsidR="00B83F94" w:rsidRPr="00C9115E" w:rsidRDefault="00B83F94"/>
    <w:tbl>
      <w:tblPr>
        <w:tblStyle w:val="a3"/>
        <w:tblW w:w="0" w:type="auto"/>
        <w:tblLook w:val="04A0"/>
      </w:tblPr>
      <w:tblGrid>
        <w:gridCol w:w="534"/>
        <w:gridCol w:w="850"/>
        <w:gridCol w:w="2764"/>
        <w:gridCol w:w="1347"/>
        <w:gridCol w:w="2801"/>
      </w:tblGrid>
      <w:tr w:rsidR="00C9115E" w:rsidTr="00E67A7D">
        <w:tc>
          <w:tcPr>
            <w:tcW w:w="8296" w:type="dxa"/>
            <w:gridSpan w:val="5"/>
          </w:tcPr>
          <w:p w:rsidR="00C9115E" w:rsidRPr="006A7920" w:rsidRDefault="00C9115E" w:rsidP="00E67A7D">
            <w:pPr>
              <w:jc w:val="center"/>
              <w:rPr>
                <w:rFonts w:ascii="仿宋" w:eastAsia="仿宋" w:hAnsi="仿宋"/>
                <w:b/>
                <w:sz w:val="36"/>
                <w:szCs w:val="36"/>
              </w:rPr>
            </w:pPr>
            <w:r w:rsidRPr="00904E17">
              <w:rPr>
                <w:rFonts w:ascii="仿宋" w:eastAsia="仿宋" w:hAnsi="仿宋" w:hint="eastAsia"/>
                <w:b/>
                <w:sz w:val="36"/>
                <w:szCs w:val="36"/>
              </w:rPr>
              <w:t>用户体验年度案例奖</w:t>
            </w:r>
          </w:p>
        </w:tc>
      </w:tr>
      <w:tr w:rsidR="00C9115E" w:rsidTr="00E67A7D">
        <w:tc>
          <w:tcPr>
            <w:tcW w:w="8296" w:type="dxa"/>
            <w:gridSpan w:val="5"/>
          </w:tcPr>
          <w:p w:rsidR="00C9115E" w:rsidRPr="006A7920" w:rsidRDefault="00C9115E" w:rsidP="00E67A7D">
            <w:pPr>
              <w:snapToGrid w:val="0"/>
              <w:rPr>
                <w:rFonts w:ascii="仿宋" w:eastAsia="仿宋" w:hAnsi="仿宋"/>
                <w:sz w:val="36"/>
                <w:szCs w:val="36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申报内容</w:t>
            </w:r>
            <w:bookmarkStart w:id="0" w:name="_GoBack"/>
            <w:bookmarkEnd w:id="0"/>
            <w:r w:rsidRPr="00904E17">
              <w:rPr>
                <w:rFonts w:ascii="仿宋" w:eastAsia="仿宋" w:hAnsi="仿宋" w:hint="eastAsia"/>
                <w:sz w:val="24"/>
                <w:szCs w:val="24"/>
              </w:rPr>
              <w:t>应当是本年度企业优化改进特定产品、业务以及服务的客户体验，提升服务质量与品牌形象的成功案例。</w:t>
            </w:r>
          </w:p>
        </w:tc>
      </w:tr>
      <w:tr w:rsidR="00C9115E" w:rsidTr="00E67A7D">
        <w:tc>
          <w:tcPr>
            <w:tcW w:w="1384" w:type="dxa"/>
            <w:gridSpan w:val="2"/>
          </w:tcPr>
          <w:p w:rsidR="00C9115E" w:rsidRPr="006A7920" w:rsidRDefault="00C9115E" w:rsidP="00E67A7D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6A7920">
              <w:rPr>
                <w:rFonts w:ascii="仿宋" w:eastAsia="仿宋" w:hAnsi="仿宋" w:hint="eastAsia"/>
                <w:b/>
                <w:sz w:val="24"/>
                <w:szCs w:val="24"/>
              </w:rPr>
              <w:t>行    业</w:t>
            </w:r>
          </w:p>
        </w:tc>
        <w:tc>
          <w:tcPr>
            <w:tcW w:w="2764" w:type="dxa"/>
          </w:tcPr>
          <w:p w:rsidR="00C9115E" w:rsidRPr="006A7920" w:rsidRDefault="00C9115E" w:rsidP="00E67A7D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347" w:type="dxa"/>
          </w:tcPr>
          <w:p w:rsidR="00C9115E" w:rsidRPr="006A7920" w:rsidRDefault="00C9115E" w:rsidP="00E67A7D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6A7920">
              <w:rPr>
                <w:rFonts w:ascii="仿宋" w:eastAsia="仿宋" w:hAnsi="仿宋" w:hint="eastAsia"/>
                <w:b/>
                <w:sz w:val="24"/>
                <w:szCs w:val="24"/>
              </w:rPr>
              <w:t>机构名称</w:t>
            </w:r>
          </w:p>
        </w:tc>
        <w:tc>
          <w:tcPr>
            <w:tcW w:w="2801" w:type="dxa"/>
          </w:tcPr>
          <w:p w:rsidR="00C9115E" w:rsidRPr="006A7920" w:rsidRDefault="00C9115E" w:rsidP="00E67A7D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C9115E" w:rsidTr="00E67A7D">
        <w:tc>
          <w:tcPr>
            <w:tcW w:w="1384" w:type="dxa"/>
            <w:gridSpan w:val="2"/>
          </w:tcPr>
          <w:p w:rsidR="00C9115E" w:rsidRPr="006A7920" w:rsidRDefault="00C9115E" w:rsidP="00E67A7D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6A7920">
              <w:rPr>
                <w:rFonts w:ascii="仿宋" w:eastAsia="仿宋" w:hAnsi="仿宋" w:hint="eastAsia"/>
                <w:b/>
                <w:sz w:val="24"/>
                <w:szCs w:val="24"/>
              </w:rPr>
              <w:t>案例名称</w:t>
            </w:r>
          </w:p>
        </w:tc>
        <w:tc>
          <w:tcPr>
            <w:tcW w:w="6912" w:type="dxa"/>
            <w:gridSpan w:val="3"/>
          </w:tcPr>
          <w:p w:rsidR="00C9115E" w:rsidRPr="006A7920" w:rsidRDefault="00C9115E" w:rsidP="00E67A7D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C9115E" w:rsidTr="00E67A7D">
        <w:tc>
          <w:tcPr>
            <w:tcW w:w="1384" w:type="dxa"/>
            <w:gridSpan w:val="2"/>
          </w:tcPr>
          <w:p w:rsidR="00C9115E" w:rsidRPr="006A7920" w:rsidRDefault="00C9115E" w:rsidP="00E67A7D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6A7920">
              <w:rPr>
                <w:rFonts w:ascii="仿宋" w:eastAsia="仿宋" w:hAnsi="仿宋" w:hint="eastAsia"/>
                <w:b/>
                <w:sz w:val="24"/>
                <w:szCs w:val="24"/>
              </w:rPr>
              <w:t>联 系 人</w:t>
            </w:r>
          </w:p>
        </w:tc>
        <w:tc>
          <w:tcPr>
            <w:tcW w:w="2764" w:type="dxa"/>
          </w:tcPr>
          <w:p w:rsidR="00C9115E" w:rsidRPr="006A7920" w:rsidRDefault="00C9115E" w:rsidP="00E67A7D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347" w:type="dxa"/>
          </w:tcPr>
          <w:p w:rsidR="00C9115E" w:rsidRPr="006A7920" w:rsidRDefault="00C9115E" w:rsidP="00E67A7D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6A7920">
              <w:rPr>
                <w:rFonts w:ascii="仿宋" w:eastAsia="仿宋" w:hAnsi="仿宋" w:hint="eastAsia"/>
                <w:b/>
                <w:sz w:val="24"/>
                <w:szCs w:val="24"/>
              </w:rPr>
              <w:t>联系电话</w:t>
            </w:r>
          </w:p>
        </w:tc>
        <w:tc>
          <w:tcPr>
            <w:tcW w:w="2801" w:type="dxa"/>
          </w:tcPr>
          <w:p w:rsidR="00C9115E" w:rsidRPr="006A7920" w:rsidRDefault="00C9115E" w:rsidP="00E67A7D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C9115E" w:rsidTr="00E67A7D">
        <w:tc>
          <w:tcPr>
            <w:tcW w:w="1384" w:type="dxa"/>
            <w:gridSpan w:val="2"/>
          </w:tcPr>
          <w:p w:rsidR="00C9115E" w:rsidRPr="006A7920" w:rsidRDefault="00C9115E" w:rsidP="00E67A7D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部    门</w:t>
            </w:r>
          </w:p>
        </w:tc>
        <w:tc>
          <w:tcPr>
            <w:tcW w:w="2764" w:type="dxa"/>
          </w:tcPr>
          <w:p w:rsidR="00C9115E" w:rsidRPr="006A7920" w:rsidRDefault="00C9115E" w:rsidP="00E67A7D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347" w:type="dxa"/>
          </w:tcPr>
          <w:p w:rsidR="00C9115E" w:rsidRPr="006A7920" w:rsidRDefault="00C9115E" w:rsidP="00E67A7D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职    务</w:t>
            </w:r>
          </w:p>
        </w:tc>
        <w:tc>
          <w:tcPr>
            <w:tcW w:w="2801" w:type="dxa"/>
          </w:tcPr>
          <w:p w:rsidR="00C9115E" w:rsidRPr="006A7920" w:rsidRDefault="00C9115E" w:rsidP="00E67A7D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C9115E" w:rsidTr="00E67A7D">
        <w:tc>
          <w:tcPr>
            <w:tcW w:w="1384" w:type="dxa"/>
            <w:gridSpan w:val="2"/>
          </w:tcPr>
          <w:p w:rsidR="00C9115E" w:rsidRPr="006A7920" w:rsidRDefault="00C9115E" w:rsidP="00E67A7D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6A7920">
              <w:rPr>
                <w:rFonts w:ascii="仿宋" w:eastAsia="仿宋" w:hAnsi="仿宋" w:hint="eastAsia"/>
                <w:b/>
                <w:sz w:val="24"/>
                <w:szCs w:val="24"/>
              </w:rPr>
              <w:t>微 信 号</w:t>
            </w:r>
          </w:p>
        </w:tc>
        <w:tc>
          <w:tcPr>
            <w:tcW w:w="2764" w:type="dxa"/>
          </w:tcPr>
          <w:p w:rsidR="00C9115E" w:rsidRPr="006A7920" w:rsidRDefault="00C9115E" w:rsidP="00E67A7D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347" w:type="dxa"/>
          </w:tcPr>
          <w:p w:rsidR="00C9115E" w:rsidRPr="006A7920" w:rsidRDefault="00C9115E" w:rsidP="00E67A7D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6A7920">
              <w:rPr>
                <w:rFonts w:ascii="仿宋" w:eastAsia="仿宋" w:hAnsi="仿宋" w:hint="eastAsia"/>
                <w:b/>
                <w:sz w:val="24"/>
                <w:szCs w:val="24"/>
              </w:rPr>
              <w:t>邮    箱</w:t>
            </w:r>
          </w:p>
        </w:tc>
        <w:tc>
          <w:tcPr>
            <w:tcW w:w="2801" w:type="dxa"/>
          </w:tcPr>
          <w:p w:rsidR="00C9115E" w:rsidRPr="006A7920" w:rsidRDefault="00C9115E" w:rsidP="00E67A7D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C9115E" w:rsidTr="00E67A7D">
        <w:tc>
          <w:tcPr>
            <w:tcW w:w="5495" w:type="dxa"/>
            <w:gridSpan w:val="4"/>
          </w:tcPr>
          <w:p w:rsidR="00C9115E" w:rsidRPr="006A7920" w:rsidRDefault="00C9115E" w:rsidP="00E67A7D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0E0489">
              <w:rPr>
                <w:rFonts w:ascii="仿宋" w:eastAsia="仿宋" w:hAnsi="仿宋" w:hint="eastAsia"/>
                <w:b/>
                <w:sz w:val="24"/>
                <w:szCs w:val="24"/>
              </w:rPr>
              <w:t xml:space="preserve">本案例是否参加年度人气品牌案例投票活动   </w:t>
            </w:r>
          </w:p>
        </w:tc>
        <w:tc>
          <w:tcPr>
            <w:tcW w:w="2801" w:type="dxa"/>
          </w:tcPr>
          <w:p w:rsidR="00C9115E" w:rsidRPr="006A7920" w:rsidRDefault="00C9115E" w:rsidP="00E67A7D">
            <w:pPr>
              <w:snapToGrid w:val="0"/>
              <w:rPr>
                <w:rFonts w:ascii="仿宋" w:eastAsia="仿宋" w:hAnsi="仿宋"/>
                <w:sz w:val="24"/>
                <w:szCs w:val="24"/>
              </w:rPr>
            </w:pPr>
            <w:r w:rsidRPr="00FC4C8E">
              <w:rPr>
                <w:rFonts w:ascii="仿宋" w:eastAsia="仿宋" w:hAnsi="仿宋" w:hint="eastAsia"/>
                <w:sz w:val="24"/>
                <w:szCs w:val="24"/>
              </w:rPr>
              <w:t>□</w:t>
            </w:r>
            <w:r>
              <w:rPr>
                <w:rFonts w:ascii="仿宋" w:eastAsia="仿宋" w:hAnsi="仿宋" w:hint="eastAsia"/>
                <w:sz w:val="24"/>
                <w:szCs w:val="24"/>
              </w:rPr>
              <w:t xml:space="preserve">是  </w:t>
            </w:r>
            <w:r w:rsidRPr="00FC4C8E">
              <w:rPr>
                <w:rFonts w:ascii="仿宋" w:eastAsia="仿宋" w:hAnsi="仿宋" w:hint="eastAsia"/>
                <w:sz w:val="24"/>
                <w:szCs w:val="24"/>
              </w:rPr>
              <w:t xml:space="preserve"> □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否</w:t>
            </w:r>
          </w:p>
        </w:tc>
      </w:tr>
      <w:tr w:rsidR="00C9115E" w:rsidTr="00E67A7D">
        <w:tc>
          <w:tcPr>
            <w:tcW w:w="8296" w:type="dxa"/>
            <w:gridSpan w:val="5"/>
          </w:tcPr>
          <w:p w:rsidR="00C9115E" w:rsidRPr="006A7920" w:rsidRDefault="00C9115E" w:rsidP="00E67A7D">
            <w:pPr>
              <w:snapToGrid w:val="0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C9115E" w:rsidTr="00E67A7D">
        <w:tc>
          <w:tcPr>
            <w:tcW w:w="8296" w:type="dxa"/>
            <w:gridSpan w:val="5"/>
          </w:tcPr>
          <w:p w:rsidR="00C9115E" w:rsidRPr="006A7920" w:rsidRDefault="00C9115E" w:rsidP="00E67A7D">
            <w:pPr>
              <w:snapToGrid w:val="0"/>
              <w:rPr>
                <w:rFonts w:ascii="仿宋" w:eastAsia="仿宋" w:hAnsi="仿宋"/>
                <w:sz w:val="24"/>
                <w:szCs w:val="24"/>
              </w:rPr>
            </w:pPr>
            <w:r w:rsidRPr="006A7920">
              <w:rPr>
                <w:rFonts w:ascii="仿宋" w:eastAsia="仿宋" w:hAnsi="仿宋" w:hint="eastAsia"/>
                <w:b/>
                <w:sz w:val="24"/>
                <w:szCs w:val="24"/>
              </w:rPr>
              <w:t>案例摘要</w:t>
            </w:r>
            <w:r w:rsidRPr="006A7920">
              <w:rPr>
                <w:rFonts w:ascii="仿宋" w:eastAsia="仿宋" w:hAnsi="仿宋" w:hint="eastAsia"/>
                <w:sz w:val="24"/>
                <w:szCs w:val="24"/>
              </w:rPr>
              <w:t>（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此部分</w:t>
            </w:r>
            <w:r w:rsidRPr="006A7920">
              <w:rPr>
                <w:rFonts w:ascii="仿宋" w:eastAsia="仿宋" w:hAnsi="仿宋" w:hint="eastAsia"/>
                <w:sz w:val="24"/>
                <w:szCs w:val="24"/>
              </w:rPr>
              <w:t>不超过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5</w:t>
            </w:r>
            <w:r w:rsidRPr="006A7920">
              <w:rPr>
                <w:rFonts w:ascii="仿宋" w:eastAsia="仿宋" w:hAnsi="仿宋"/>
                <w:sz w:val="24"/>
                <w:szCs w:val="24"/>
              </w:rPr>
              <w:t>00</w:t>
            </w:r>
            <w:r w:rsidRPr="006A7920">
              <w:rPr>
                <w:rFonts w:ascii="仿宋" w:eastAsia="仿宋" w:hAnsi="仿宋" w:hint="eastAsia"/>
                <w:sz w:val="24"/>
                <w:szCs w:val="24"/>
              </w:rPr>
              <w:t>字</w:t>
            </w: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，突出案例的特色与重点</w:t>
            </w:r>
            <w:r w:rsidRPr="006A7920">
              <w:rPr>
                <w:rFonts w:ascii="仿宋" w:eastAsia="仿宋" w:hAnsi="仿宋" w:hint="eastAsia"/>
                <w:sz w:val="24"/>
                <w:szCs w:val="24"/>
              </w:rPr>
              <w:t>）</w:t>
            </w:r>
          </w:p>
        </w:tc>
      </w:tr>
      <w:tr w:rsidR="00C9115E" w:rsidTr="00E67A7D">
        <w:tc>
          <w:tcPr>
            <w:tcW w:w="8296" w:type="dxa"/>
            <w:gridSpan w:val="5"/>
          </w:tcPr>
          <w:p w:rsidR="00C9115E" w:rsidRDefault="00C9115E" w:rsidP="00E67A7D">
            <w:pPr>
              <w:rPr>
                <w:rFonts w:ascii="仿宋" w:eastAsia="仿宋" w:hAnsi="仿宋"/>
              </w:rPr>
            </w:pPr>
          </w:p>
          <w:p w:rsidR="00C9115E" w:rsidRDefault="00C9115E" w:rsidP="00E67A7D">
            <w:pPr>
              <w:rPr>
                <w:rFonts w:ascii="仿宋" w:eastAsia="仿宋" w:hAnsi="仿宋"/>
              </w:rPr>
            </w:pPr>
          </w:p>
          <w:p w:rsidR="00C9115E" w:rsidRDefault="00C9115E" w:rsidP="00E67A7D">
            <w:pPr>
              <w:rPr>
                <w:rFonts w:ascii="仿宋" w:eastAsia="仿宋" w:hAnsi="仿宋"/>
              </w:rPr>
            </w:pPr>
          </w:p>
          <w:p w:rsidR="00C9115E" w:rsidRPr="006A7920" w:rsidRDefault="00C9115E" w:rsidP="00E67A7D">
            <w:pPr>
              <w:rPr>
                <w:rFonts w:ascii="仿宋" w:eastAsia="仿宋" w:hAnsi="仿宋"/>
              </w:rPr>
            </w:pPr>
          </w:p>
          <w:p w:rsidR="00C9115E" w:rsidRPr="006A7920" w:rsidRDefault="00C9115E" w:rsidP="00E67A7D">
            <w:pPr>
              <w:rPr>
                <w:rFonts w:ascii="仿宋" w:eastAsia="仿宋" w:hAnsi="仿宋"/>
              </w:rPr>
            </w:pPr>
          </w:p>
          <w:p w:rsidR="00C9115E" w:rsidRPr="006A7920" w:rsidRDefault="00C9115E" w:rsidP="00E67A7D">
            <w:pPr>
              <w:snapToGrid w:val="0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C9115E" w:rsidTr="00E67A7D">
        <w:tc>
          <w:tcPr>
            <w:tcW w:w="534" w:type="dxa"/>
            <w:vMerge w:val="restart"/>
            <w:vAlign w:val="center"/>
          </w:tcPr>
          <w:p w:rsidR="00C9115E" w:rsidRDefault="00C9115E" w:rsidP="00E67A7D">
            <w:pPr>
              <w:rPr>
                <w:rFonts w:ascii="仿宋" w:eastAsia="仿宋" w:hAnsi="仿宋"/>
                <w:b/>
                <w:sz w:val="24"/>
                <w:szCs w:val="24"/>
              </w:rPr>
            </w:pPr>
            <w:r w:rsidRPr="006A7920">
              <w:rPr>
                <w:rFonts w:ascii="仿宋" w:eastAsia="仿宋" w:hAnsi="仿宋" w:hint="eastAsia"/>
                <w:b/>
                <w:sz w:val="24"/>
                <w:szCs w:val="24"/>
              </w:rPr>
              <w:t>案</w:t>
            </w:r>
          </w:p>
          <w:p w:rsidR="00C9115E" w:rsidRDefault="00C9115E" w:rsidP="00E67A7D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  <w:p w:rsidR="00C9115E" w:rsidRDefault="00C9115E" w:rsidP="00E67A7D">
            <w:pPr>
              <w:rPr>
                <w:rFonts w:ascii="仿宋" w:eastAsia="仿宋" w:hAnsi="仿宋"/>
                <w:b/>
                <w:sz w:val="24"/>
                <w:szCs w:val="24"/>
              </w:rPr>
            </w:pPr>
            <w:r w:rsidRPr="006A7920">
              <w:rPr>
                <w:rFonts w:ascii="仿宋" w:eastAsia="仿宋" w:hAnsi="仿宋" w:hint="eastAsia"/>
                <w:b/>
                <w:sz w:val="24"/>
                <w:szCs w:val="24"/>
              </w:rPr>
              <w:t>例</w:t>
            </w:r>
          </w:p>
          <w:p w:rsidR="00C9115E" w:rsidRPr="006A7920" w:rsidRDefault="00C9115E" w:rsidP="00E67A7D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  <w:p w:rsidR="00C9115E" w:rsidRDefault="00C9115E" w:rsidP="00E67A7D">
            <w:pPr>
              <w:rPr>
                <w:rFonts w:ascii="仿宋" w:eastAsia="仿宋" w:hAnsi="仿宋"/>
                <w:b/>
                <w:sz w:val="24"/>
                <w:szCs w:val="24"/>
              </w:rPr>
            </w:pPr>
            <w:r w:rsidRPr="006A7920">
              <w:rPr>
                <w:rFonts w:ascii="仿宋" w:eastAsia="仿宋" w:hAnsi="仿宋" w:hint="eastAsia"/>
                <w:b/>
                <w:sz w:val="24"/>
                <w:szCs w:val="24"/>
              </w:rPr>
              <w:t>说</w:t>
            </w:r>
          </w:p>
          <w:p w:rsidR="00C9115E" w:rsidRDefault="00C9115E" w:rsidP="00E67A7D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  <w:p w:rsidR="00C9115E" w:rsidRPr="006A7920" w:rsidRDefault="00C9115E" w:rsidP="00E67A7D">
            <w:pPr>
              <w:rPr>
                <w:rFonts w:ascii="仿宋" w:eastAsia="仿宋" w:hAnsi="仿宋"/>
                <w:b/>
                <w:sz w:val="24"/>
                <w:szCs w:val="24"/>
              </w:rPr>
            </w:pPr>
            <w:r w:rsidRPr="006A7920">
              <w:rPr>
                <w:rFonts w:ascii="仿宋" w:eastAsia="仿宋" w:hAnsi="仿宋" w:hint="eastAsia"/>
                <w:b/>
                <w:sz w:val="24"/>
                <w:szCs w:val="24"/>
              </w:rPr>
              <w:t>明</w:t>
            </w:r>
          </w:p>
          <w:p w:rsidR="00C9115E" w:rsidRPr="006A7920" w:rsidRDefault="00C9115E" w:rsidP="00E67A7D">
            <w:pPr>
              <w:rPr>
                <w:rFonts w:ascii="仿宋" w:eastAsia="仿宋" w:hAnsi="仿宋"/>
              </w:rPr>
            </w:pPr>
          </w:p>
        </w:tc>
        <w:tc>
          <w:tcPr>
            <w:tcW w:w="7762" w:type="dxa"/>
            <w:gridSpan w:val="4"/>
          </w:tcPr>
          <w:p w:rsidR="00C9115E" w:rsidRPr="006A7920" w:rsidRDefault="00C9115E" w:rsidP="00E67A7D">
            <w:pPr>
              <w:snapToGrid w:val="0"/>
              <w:rPr>
                <w:rFonts w:ascii="仿宋" w:eastAsia="仿宋" w:hAnsi="仿宋"/>
                <w:b/>
              </w:rPr>
            </w:pPr>
            <w:r w:rsidRPr="00904E17">
              <w:rPr>
                <w:rFonts w:ascii="仿宋" w:eastAsia="仿宋" w:hAnsi="仿宋" w:hint="eastAsia"/>
                <w:b/>
                <w:sz w:val="24"/>
                <w:szCs w:val="24"/>
              </w:rPr>
              <w:t>产品</w:t>
            </w:r>
            <w:r w:rsidRPr="00904E17">
              <w:rPr>
                <w:rFonts w:ascii="仿宋" w:eastAsia="仿宋" w:hAnsi="仿宋"/>
                <w:b/>
                <w:sz w:val="24"/>
                <w:szCs w:val="24"/>
              </w:rPr>
              <w:t>/服务的基本情况，包括对产品、竞争与消费者的分析。（10分）</w:t>
            </w:r>
          </w:p>
        </w:tc>
      </w:tr>
      <w:tr w:rsidR="00C9115E" w:rsidTr="00E67A7D">
        <w:tc>
          <w:tcPr>
            <w:tcW w:w="534" w:type="dxa"/>
            <w:vMerge/>
          </w:tcPr>
          <w:p w:rsidR="00C9115E" w:rsidRPr="006A7920" w:rsidRDefault="00C9115E" w:rsidP="00E67A7D">
            <w:pPr>
              <w:rPr>
                <w:rFonts w:ascii="仿宋" w:eastAsia="仿宋" w:hAnsi="仿宋"/>
              </w:rPr>
            </w:pPr>
          </w:p>
        </w:tc>
        <w:tc>
          <w:tcPr>
            <w:tcW w:w="7762" w:type="dxa"/>
            <w:gridSpan w:val="4"/>
          </w:tcPr>
          <w:p w:rsidR="00C9115E" w:rsidRPr="006A7920" w:rsidRDefault="00C9115E" w:rsidP="00E67A7D">
            <w:pPr>
              <w:rPr>
                <w:rFonts w:ascii="仿宋" w:eastAsia="仿宋" w:hAnsi="仿宋"/>
              </w:rPr>
            </w:pPr>
          </w:p>
          <w:p w:rsidR="00C9115E" w:rsidRPr="006A7920" w:rsidRDefault="00C9115E" w:rsidP="00E67A7D">
            <w:pPr>
              <w:rPr>
                <w:rFonts w:ascii="仿宋" w:eastAsia="仿宋" w:hAnsi="仿宋"/>
              </w:rPr>
            </w:pPr>
          </w:p>
          <w:p w:rsidR="00C9115E" w:rsidRPr="006A7920" w:rsidRDefault="00C9115E" w:rsidP="00E67A7D">
            <w:pPr>
              <w:rPr>
                <w:rFonts w:ascii="仿宋" w:eastAsia="仿宋" w:hAnsi="仿宋"/>
              </w:rPr>
            </w:pPr>
          </w:p>
          <w:p w:rsidR="00C9115E" w:rsidRPr="006A7920" w:rsidRDefault="00C9115E" w:rsidP="00E67A7D">
            <w:pPr>
              <w:rPr>
                <w:rFonts w:ascii="仿宋" w:eastAsia="仿宋" w:hAnsi="仿宋"/>
              </w:rPr>
            </w:pPr>
          </w:p>
        </w:tc>
      </w:tr>
      <w:tr w:rsidR="00C9115E" w:rsidTr="00E67A7D">
        <w:tc>
          <w:tcPr>
            <w:tcW w:w="534" w:type="dxa"/>
            <w:vMerge/>
          </w:tcPr>
          <w:p w:rsidR="00C9115E" w:rsidRPr="006A7920" w:rsidRDefault="00C9115E" w:rsidP="00E67A7D">
            <w:pPr>
              <w:rPr>
                <w:rFonts w:ascii="仿宋" w:eastAsia="仿宋" w:hAnsi="仿宋"/>
              </w:rPr>
            </w:pPr>
          </w:p>
        </w:tc>
        <w:tc>
          <w:tcPr>
            <w:tcW w:w="7762" w:type="dxa"/>
            <w:gridSpan w:val="4"/>
          </w:tcPr>
          <w:p w:rsidR="00C9115E" w:rsidRPr="006A7920" w:rsidRDefault="00C9115E" w:rsidP="00E67A7D">
            <w:pPr>
              <w:snapToGrid w:val="0"/>
              <w:rPr>
                <w:rFonts w:ascii="仿宋" w:eastAsia="仿宋" w:hAnsi="仿宋"/>
                <w:b/>
                <w:sz w:val="24"/>
                <w:szCs w:val="24"/>
              </w:rPr>
            </w:pPr>
            <w:r w:rsidRPr="00904E17">
              <w:rPr>
                <w:rFonts w:ascii="仿宋" w:eastAsia="仿宋" w:hAnsi="仿宋" w:hint="eastAsia"/>
                <w:b/>
                <w:sz w:val="24"/>
                <w:szCs w:val="24"/>
              </w:rPr>
              <w:t>产品</w:t>
            </w:r>
            <w:r w:rsidRPr="00904E17">
              <w:rPr>
                <w:rFonts w:ascii="仿宋" w:eastAsia="仿宋" w:hAnsi="仿宋"/>
                <w:b/>
                <w:sz w:val="24"/>
                <w:szCs w:val="24"/>
              </w:rPr>
              <w:t>/服务的目标市场分析以及用户痛点分析。（15分）</w:t>
            </w:r>
          </w:p>
        </w:tc>
      </w:tr>
      <w:tr w:rsidR="00C9115E" w:rsidTr="00E67A7D">
        <w:tc>
          <w:tcPr>
            <w:tcW w:w="534" w:type="dxa"/>
            <w:vMerge/>
          </w:tcPr>
          <w:p w:rsidR="00C9115E" w:rsidRPr="006A7920" w:rsidRDefault="00C9115E" w:rsidP="00E67A7D">
            <w:pPr>
              <w:rPr>
                <w:rFonts w:ascii="仿宋" w:eastAsia="仿宋" w:hAnsi="仿宋"/>
              </w:rPr>
            </w:pPr>
          </w:p>
        </w:tc>
        <w:tc>
          <w:tcPr>
            <w:tcW w:w="7762" w:type="dxa"/>
            <w:gridSpan w:val="4"/>
          </w:tcPr>
          <w:p w:rsidR="00C9115E" w:rsidRPr="006A7920" w:rsidRDefault="00C9115E" w:rsidP="00E67A7D">
            <w:pPr>
              <w:rPr>
                <w:rFonts w:ascii="仿宋" w:eastAsia="仿宋" w:hAnsi="仿宋"/>
              </w:rPr>
            </w:pPr>
          </w:p>
          <w:p w:rsidR="00C9115E" w:rsidRPr="006A7920" w:rsidRDefault="00C9115E" w:rsidP="00E67A7D">
            <w:pPr>
              <w:rPr>
                <w:rFonts w:ascii="仿宋" w:eastAsia="仿宋" w:hAnsi="仿宋"/>
              </w:rPr>
            </w:pPr>
          </w:p>
          <w:p w:rsidR="00C9115E" w:rsidRPr="006A7920" w:rsidRDefault="00C9115E" w:rsidP="00E67A7D">
            <w:pPr>
              <w:rPr>
                <w:rFonts w:ascii="仿宋" w:eastAsia="仿宋" w:hAnsi="仿宋"/>
              </w:rPr>
            </w:pPr>
          </w:p>
          <w:p w:rsidR="00C9115E" w:rsidRPr="006A7920" w:rsidRDefault="00C9115E" w:rsidP="00E67A7D">
            <w:pPr>
              <w:rPr>
                <w:rFonts w:ascii="仿宋" w:eastAsia="仿宋" w:hAnsi="仿宋"/>
              </w:rPr>
            </w:pPr>
          </w:p>
        </w:tc>
      </w:tr>
      <w:tr w:rsidR="00C9115E" w:rsidTr="00E67A7D">
        <w:tc>
          <w:tcPr>
            <w:tcW w:w="534" w:type="dxa"/>
            <w:vMerge/>
          </w:tcPr>
          <w:p w:rsidR="00C9115E" w:rsidRPr="006A7920" w:rsidRDefault="00C9115E" w:rsidP="00E67A7D">
            <w:pPr>
              <w:rPr>
                <w:rFonts w:ascii="仿宋" w:eastAsia="仿宋" w:hAnsi="仿宋"/>
              </w:rPr>
            </w:pPr>
          </w:p>
        </w:tc>
        <w:tc>
          <w:tcPr>
            <w:tcW w:w="7762" w:type="dxa"/>
            <w:gridSpan w:val="4"/>
          </w:tcPr>
          <w:p w:rsidR="00C9115E" w:rsidRPr="006A7920" w:rsidRDefault="00C9115E" w:rsidP="00E67A7D">
            <w:pPr>
              <w:snapToGrid w:val="0"/>
              <w:rPr>
                <w:rFonts w:ascii="仿宋" w:eastAsia="仿宋" w:hAnsi="仿宋"/>
                <w:b/>
              </w:rPr>
            </w:pPr>
            <w:r w:rsidRPr="00904E17">
              <w:rPr>
                <w:rFonts w:ascii="仿宋" w:eastAsia="仿宋" w:hAnsi="仿宋" w:hint="eastAsia"/>
                <w:b/>
                <w:sz w:val="24"/>
                <w:szCs w:val="24"/>
              </w:rPr>
              <w:t>产品</w:t>
            </w:r>
            <w:r w:rsidRPr="00904E17">
              <w:rPr>
                <w:rFonts w:ascii="仿宋" w:eastAsia="仿宋" w:hAnsi="仿宋"/>
                <w:b/>
                <w:sz w:val="24"/>
                <w:szCs w:val="24"/>
              </w:rPr>
              <w:t>/服务的定位及依据。（10分）</w:t>
            </w:r>
          </w:p>
        </w:tc>
      </w:tr>
      <w:tr w:rsidR="00C9115E" w:rsidTr="00E67A7D">
        <w:tc>
          <w:tcPr>
            <w:tcW w:w="534" w:type="dxa"/>
            <w:vMerge/>
          </w:tcPr>
          <w:p w:rsidR="00C9115E" w:rsidRPr="006A7920" w:rsidRDefault="00C9115E" w:rsidP="00E67A7D">
            <w:pPr>
              <w:rPr>
                <w:rFonts w:ascii="仿宋" w:eastAsia="仿宋" w:hAnsi="仿宋"/>
              </w:rPr>
            </w:pPr>
          </w:p>
        </w:tc>
        <w:tc>
          <w:tcPr>
            <w:tcW w:w="7762" w:type="dxa"/>
            <w:gridSpan w:val="4"/>
          </w:tcPr>
          <w:p w:rsidR="00C9115E" w:rsidRPr="006A7920" w:rsidRDefault="00C9115E" w:rsidP="00E67A7D">
            <w:pPr>
              <w:rPr>
                <w:rFonts w:ascii="仿宋" w:eastAsia="仿宋" w:hAnsi="仿宋"/>
              </w:rPr>
            </w:pPr>
          </w:p>
          <w:p w:rsidR="00C9115E" w:rsidRPr="006A7920" w:rsidRDefault="00C9115E" w:rsidP="00E67A7D">
            <w:pPr>
              <w:rPr>
                <w:rFonts w:ascii="仿宋" w:eastAsia="仿宋" w:hAnsi="仿宋"/>
              </w:rPr>
            </w:pPr>
          </w:p>
          <w:p w:rsidR="00C9115E" w:rsidRPr="006A7920" w:rsidRDefault="00C9115E" w:rsidP="00E67A7D">
            <w:pPr>
              <w:rPr>
                <w:rFonts w:ascii="仿宋" w:eastAsia="仿宋" w:hAnsi="仿宋"/>
              </w:rPr>
            </w:pPr>
          </w:p>
          <w:p w:rsidR="00C9115E" w:rsidRPr="006A7920" w:rsidRDefault="00C9115E" w:rsidP="00E67A7D">
            <w:pPr>
              <w:rPr>
                <w:rFonts w:ascii="仿宋" w:eastAsia="仿宋" w:hAnsi="仿宋"/>
              </w:rPr>
            </w:pPr>
          </w:p>
        </w:tc>
      </w:tr>
      <w:tr w:rsidR="00C9115E" w:rsidTr="00E67A7D">
        <w:tc>
          <w:tcPr>
            <w:tcW w:w="534" w:type="dxa"/>
            <w:vMerge/>
          </w:tcPr>
          <w:p w:rsidR="00C9115E" w:rsidRPr="006A7920" w:rsidRDefault="00C9115E" w:rsidP="00E67A7D">
            <w:pPr>
              <w:snapToGrid w:val="0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762" w:type="dxa"/>
            <w:gridSpan w:val="4"/>
          </w:tcPr>
          <w:p w:rsidR="00C9115E" w:rsidRPr="006A7920" w:rsidRDefault="00C9115E" w:rsidP="00E67A7D">
            <w:pPr>
              <w:snapToGrid w:val="0"/>
              <w:rPr>
                <w:rFonts w:ascii="仿宋" w:eastAsia="仿宋" w:hAnsi="仿宋"/>
                <w:b/>
                <w:sz w:val="24"/>
                <w:szCs w:val="24"/>
              </w:rPr>
            </w:pPr>
            <w:r w:rsidRPr="00904E17">
              <w:rPr>
                <w:rFonts w:ascii="仿宋" w:eastAsia="仿宋" w:hAnsi="仿宋" w:hint="eastAsia"/>
                <w:b/>
                <w:sz w:val="24"/>
                <w:szCs w:val="24"/>
              </w:rPr>
              <w:t>与同类产品</w:t>
            </w:r>
            <w:r w:rsidRPr="00904E17">
              <w:rPr>
                <w:rFonts w:ascii="仿宋" w:eastAsia="仿宋" w:hAnsi="仿宋"/>
                <w:b/>
                <w:sz w:val="24"/>
                <w:szCs w:val="24"/>
              </w:rPr>
              <w:t>/服务的差异化设计，包括服务或技术等方面的进步。（15分）</w:t>
            </w:r>
          </w:p>
        </w:tc>
      </w:tr>
      <w:tr w:rsidR="00C9115E" w:rsidTr="00E67A7D">
        <w:tc>
          <w:tcPr>
            <w:tcW w:w="534" w:type="dxa"/>
            <w:vMerge/>
          </w:tcPr>
          <w:p w:rsidR="00C9115E" w:rsidRPr="006A7920" w:rsidRDefault="00C9115E" w:rsidP="00E67A7D">
            <w:pPr>
              <w:rPr>
                <w:rFonts w:ascii="仿宋" w:eastAsia="仿宋" w:hAnsi="仿宋"/>
              </w:rPr>
            </w:pPr>
          </w:p>
        </w:tc>
        <w:tc>
          <w:tcPr>
            <w:tcW w:w="7762" w:type="dxa"/>
            <w:gridSpan w:val="4"/>
          </w:tcPr>
          <w:p w:rsidR="00C9115E" w:rsidRPr="006A7920" w:rsidRDefault="00C9115E" w:rsidP="00E67A7D">
            <w:pPr>
              <w:rPr>
                <w:rFonts w:ascii="仿宋" w:eastAsia="仿宋" w:hAnsi="仿宋"/>
              </w:rPr>
            </w:pPr>
          </w:p>
          <w:p w:rsidR="00C9115E" w:rsidRPr="006A7920" w:rsidRDefault="00C9115E" w:rsidP="00E67A7D">
            <w:pPr>
              <w:rPr>
                <w:rFonts w:ascii="仿宋" w:eastAsia="仿宋" w:hAnsi="仿宋"/>
              </w:rPr>
            </w:pPr>
          </w:p>
          <w:p w:rsidR="00C9115E" w:rsidRPr="006A7920" w:rsidRDefault="00C9115E" w:rsidP="00E67A7D">
            <w:pPr>
              <w:rPr>
                <w:rFonts w:ascii="仿宋" w:eastAsia="仿宋" w:hAnsi="仿宋"/>
              </w:rPr>
            </w:pPr>
          </w:p>
          <w:p w:rsidR="00C9115E" w:rsidRPr="006A7920" w:rsidRDefault="00C9115E" w:rsidP="00E67A7D">
            <w:pPr>
              <w:rPr>
                <w:rFonts w:ascii="仿宋" w:eastAsia="仿宋" w:hAnsi="仿宋"/>
              </w:rPr>
            </w:pPr>
          </w:p>
        </w:tc>
      </w:tr>
      <w:tr w:rsidR="00C9115E" w:rsidTr="00E67A7D">
        <w:tc>
          <w:tcPr>
            <w:tcW w:w="534" w:type="dxa"/>
            <w:vMerge/>
          </w:tcPr>
          <w:p w:rsidR="00C9115E" w:rsidRPr="006A7920" w:rsidRDefault="00C9115E" w:rsidP="00E67A7D">
            <w:pPr>
              <w:rPr>
                <w:rFonts w:ascii="仿宋" w:eastAsia="仿宋" w:hAnsi="仿宋"/>
              </w:rPr>
            </w:pPr>
          </w:p>
        </w:tc>
        <w:tc>
          <w:tcPr>
            <w:tcW w:w="7762" w:type="dxa"/>
            <w:gridSpan w:val="4"/>
          </w:tcPr>
          <w:p w:rsidR="00C9115E" w:rsidRPr="006A7920" w:rsidRDefault="00C9115E" w:rsidP="00E67A7D">
            <w:pPr>
              <w:snapToGrid w:val="0"/>
              <w:rPr>
                <w:rFonts w:ascii="仿宋" w:eastAsia="仿宋" w:hAnsi="仿宋"/>
                <w:b/>
              </w:rPr>
            </w:pPr>
            <w:r w:rsidRPr="00904E17">
              <w:rPr>
                <w:rFonts w:ascii="仿宋" w:eastAsia="仿宋" w:hAnsi="仿宋" w:hint="eastAsia"/>
                <w:b/>
                <w:sz w:val="24"/>
                <w:szCs w:val="24"/>
              </w:rPr>
              <w:t>产品</w:t>
            </w:r>
            <w:r w:rsidRPr="00904E17">
              <w:rPr>
                <w:rFonts w:ascii="仿宋" w:eastAsia="仿宋" w:hAnsi="仿宋"/>
                <w:b/>
                <w:sz w:val="24"/>
                <w:szCs w:val="24"/>
              </w:rPr>
              <w:t>/服务推出后的市场业绩与客户反馈。（15分）</w:t>
            </w:r>
          </w:p>
        </w:tc>
      </w:tr>
      <w:tr w:rsidR="00C9115E" w:rsidTr="00E67A7D">
        <w:tc>
          <w:tcPr>
            <w:tcW w:w="534" w:type="dxa"/>
            <w:vMerge/>
          </w:tcPr>
          <w:p w:rsidR="00C9115E" w:rsidRPr="006A7920" w:rsidRDefault="00C9115E" w:rsidP="00E67A7D">
            <w:pPr>
              <w:rPr>
                <w:rFonts w:ascii="仿宋" w:eastAsia="仿宋" w:hAnsi="仿宋"/>
              </w:rPr>
            </w:pPr>
          </w:p>
        </w:tc>
        <w:tc>
          <w:tcPr>
            <w:tcW w:w="7762" w:type="dxa"/>
            <w:gridSpan w:val="4"/>
          </w:tcPr>
          <w:p w:rsidR="00C9115E" w:rsidRDefault="00C9115E" w:rsidP="00E67A7D">
            <w:pPr>
              <w:rPr>
                <w:rFonts w:ascii="仿宋" w:eastAsia="仿宋" w:hAnsi="仿宋"/>
              </w:rPr>
            </w:pPr>
          </w:p>
          <w:p w:rsidR="00C9115E" w:rsidRDefault="00C9115E" w:rsidP="00E67A7D">
            <w:pPr>
              <w:rPr>
                <w:rFonts w:ascii="仿宋" w:eastAsia="仿宋" w:hAnsi="仿宋"/>
              </w:rPr>
            </w:pPr>
          </w:p>
          <w:p w:rsidR="00C9115E" w:rsidRDefault="00C9115E" w:rsidP="00E67A7D">
            <w:pPr>
              <w:rPr>
                <w:rFonts w:ascii="仿宋" w:eastAsia="仿宋" w:hAnsi="仿宋"/>
              </w:rPr>
            </w:pPr>
          </w:p>
          <w:p w:rsidR="00C9115E" w:rsidRPr="006A7920" w:rsidRDefault="00C9115E" w:rsidP="00E67A7D">
            <w:pPr>
              <w:rPr>
                <w:rFonts w:ascii="仿宋" w:eastAsia="仿宋" w:hAnsi="仿宋"/>
              </w:rPr>
            </w:pPr>
          </w:p>
        </w:tc>
      </w:tr>
      <w:tr w:rsidR="00C9115E" w:rsidTr="00E67A7D">
        <w:tc>
          <w:tcPr>
            <w:tcW w:w="534" w:type="dxa"/>
            <w:vMerge/>
          </w:tcPr>
          <w:p w:rsidR="00C9115E" w:rsidRPr="006A7920" w:rsidRDefault="00C9115E" w:rsidP="00E67A7D">
            <w:pPr>
              <w:rPr>
                <w:rFonts w:ascii="仿宋" w:eastAsia="仿宋" w:hAnsi="仿宋"/>
              </w:rPr>
            </w:pPr>
          </w:p>
        </w:tc>
        <w:tc>
          <w:tcPr>
            <w:tcW w:w="7762" w:type="dxa"/>
            <w:gridSpan w:val="4"/>
          </w:tcPr>
          <w:p w:rsidR="00C9115E" w:rsidRPr="006A7920" w:rsidRDefault="00C9115E" w:rsidP="00E67A7D">
            <w:pPr>
              <w:snapToGrid w:val="0"/>
              <w:rPr>
                <w:rFonts w:ascii="仿宋" w:eastAsia="仿宋" w:hAnsi="仿宋"/>
                <w:b/>
              </w:rPr>
            </w:pPr>
            <w:r w:rsidRPr="00904E17">
              <w:rPr>
                <w:rFonts w:ascii="仿宋" w:eastAsia="仿宋" w:hAnsi="仿宋" w:hint="eastAsia"/>
                <w:b/>
                <w:sz w:val="24"/>
                <w:szCs w:val="24"/>
              </w:rPr>
              <w:t>对该产品</w:t>
            </w:r>
            <w:r w:rsidRPr="00904E17">
              <w:rPr>
                <w:rFonts w:ascii="仿宋" w:eastAsia="仿宋" w:hAnsi="仿宋"/>
                <w:b/>
                <w:sz w:val="24"/>
                <w:szCs w:val="24"/>
              </w:rPr>
              <w:t>/服务的推广情况。（10分）</w:t>
            </w:r>
          </w:p>
        </w:tc>
      </w:tr>
      <w:tr w:rsidR="00C9115E" w:rsidTr="00E67A7D">
        <w:tc>
          <w:tcPr>
            <w:tcW w:w="534" w:type="dxa"/>
            <w:vMerge/>
          </w:tcPr>
          <w:p w:rsidR="00C9115E" w:rsidRPr="006A7920" w:rsidRDefault="00C9115E" w:rsidP="00E67A7D">
            <w:pPr>
              <w:rPr>
                <w:rFonts w:ascii="仿宋" w:eastAsia="仿宋" w:hAnsi="仿宋"/>
              </w:rPr>
            </w:pPr>
          </w:p>
        </w:tc>
        <w:tc>
          <w:tcPr>
            <w:tcW w:w="7762" w:type="dxa"/>
            <w:gridSpan w:val="4"/>
          </w:tcPr>
          <w:p w:rsidR="00C9115E" w:rsidRDefault="00C9115E" w:rsidP="00E67A7D">
            <w:pPr>
              <w:snapToGrid w:val="0"/>
              <w:rPr>
                <w:rFonts w:ascii="仿宋" w:eastAsia="仿宋" w:hAnsi="仿宋"/>
                <w:sz w:val="24"/>
                <w:szCs w:val="24"/>
              </w:rPr>
            </w:pPr>
          </w:p>
          <w:p w:rsidR="00C9115E" w:rsidRDefault="00C9115E" w:rsidP="00E67A7D">
            <w:pPr>
              <w:snapToGrid w:val="0"/>
              <w:rPr>
                <w:rFonts w:ascii="仿宋" w:eastAsia="仿宋" w:hAnsi="仿宋"/>
                <w:sz w:val="24"/>
                <w:szCs w:val="24"/>
              </w:rPr>
            </w:pPr>
          </w:p>
          <w:p w:rsidR="00C9115E" w:rsidRDefault="00C9115E" w:rsidP="00E67A7D">
            <w:pPr>
              <w:snapToGrid w:val="0"/>
              <w:rPr>
                <w:rFonts w:ascii="仿宋" w:eastAsia="仿宋" w:hAnsi="仿宋"/>
                <w:sz w:val="24"/>
                <w:szCs w:val="24"/>
              </w:rPr>
            </w:pPr>
          </w:p>
          <w:p w:rsidR="00C9115E" w:rsidRPr="006A7920" w:rsidRDefault="00C9115E" w:rsidP="00E67A7D">
            <w:pPr>
              <w:snapToGrid w:val="0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C9115E" w:rsidTr="00E67A7D">
        <w:tc>
          <w:tcPr>
            <w:tcW w:w="534" w:type="dxa"/>
            <w:vMerge/>
          </w:tcPr>
          <w:p w:rsidR="00C9115E" w:rsidRPr="006A7920" w:rsidRDefault="00C9115E" w:rsidP="00E67A7D">
            <w:pPr>
              <w:snapToGrid w:val="0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762" w:type="dxa"/>
            <w:gridSpan w:val="4"/>
          </w:tcPr>
          <w:p w:rsidR="00C9115E" w:rsidRPr="006A7920" w:rsidRDefault="00C9115E" w:rsidP="00E67A7D">
            <w:pPr>
              <w:snapToGrid w:val="0"/>
              <w:rPr>
                <w:rFonts w:ascii="仿宋" w:eastAsia="仿宋" w:hAnsi="仿宋"/>
                <w:b/>
                <w:sz w:val="24"/>
                <w:szCs w:val="24"/>
              </w:rPr>
            </w:pPr>
            <w:r w:rsidRPr="00904E17">
              <w:rPr>
                <w:rFonts w:ascii="仿宋" w:eastAsia="仿宋" w:hAnsi="仿宋" w:hint="eastAsia"/>
                <w:b/>
                <w:sz w:val="24"/>
                <w:szCs w:val="24"/>
              </w:rPr>
              <w:t>本项目对企业建立品牌形象的作用。（</w:t>
            </w:r>
            <w:r w:rsidRPr="00904E17">
              <w:rPr>
                <w:rFonts w:ascii="仿宋" w:eastAsia="仿宋" w:hAnsi="仿宋"/>
                <w:b/>
                <w:sz w:val="24"/>
                <w:szCs w:val="24"/>
              </w:rPr>
              <w:t>10分）</w:t>
            </w:r>
          </w:p>
        </w:tc>
      </w:tr>
      <w:tr w:rsidR="00C9115E" w:rsidTr="00E67A7D">
        <w:tc>
          <w:tcPr>
            <w:tcW w:w="534" w:type="dxa"/>
            <w:vMerge/>
          </w:tcPr>
          <w:p w:rsidR="00C9115E" w:rsidRPr="006A7920" w:rsidRDefault="00C9115E" w:rsidP="00E67A7D">
            <w:pPr>
              <w:rPr>
                <w:rFonts w:ascii="仿宋" w:eastAsia="仿宋" w:hAnsi="仿宋"/>
              </w:rPr>
            </w:pPr>
          </w:p>
        </w:tc>
        <w:tc>
          <w:tcPr>
            <w:tcW w:w="7762" w:type="dxa"/>
            <w:gridSpan w:val="4"/>
          </w:tcPr>
          <w:p w:rsidR="00C9115E" w:rsidRDefault="00C9115E" w:rsidP="00E67A7D">
            <w:pPr>
              <w:rPr>
                <w:rFonts w:ascii="仿宋" w:eastAsia="仿宋" w:hAnsi="仿宋"/>
              </w:rPr>
            </w:pPr>
          </w:p>
          <w:p w:rsidR="00C9115E" w:rsidRDefault="00C9115E" w:rsidP="00E67A7D">
            <w:pPr>
              <w:rPr>
                <w:rFonts w:ascii="仿宋" w:eastAsia="仿宋" w:hAnsi="仿宋"/>
              </w:rPr>
            </w:pPr>
          </w:p>
          <w:p w:rsidR="00C9115E" w:rsidRDefault="00C9115E" w:rsidP="00E67A7D">
            <w:pPr>
              <w:rPr>
                <w:rFonts w:ascii="仿宋" w:eastAsia="仿宋" w:hAnsi="仿宋"/>
              </w:rPr>
            </w:pPr>
          </w:p>
          <w:p w:rsidR="00C9115E" w:rsidRPr="006A7920" w:rsidRDefault="00C9115E" w:rsidP="00E67A7D">
            <w:pPr>
              <w:rPr>
                <w:rFonts w:ascii="仿宋" w:eastAsia="仿宋" w:hAnsi="仿宋"/>
              </w:rPr>
            </w:pPr>
          </w:p>
        </w:tc>
      </w:tr>
      <w:tr w:rsidR="00C9115E" w:rsidTr="00E67A7D">
        <w:tc>
          <w:tcPr>
            <w:tcW w:w="534" w:type="dxa"/>
            <w:vMerge/>
          </w:tcPr>
          <w:p w:rsidR="00C9115E" w:rsidRPr="006A7920" w:rsidRDefault="00C9115E" w:rsidP="00E67A7D">
            <w:pPr>
              <w:rPr>
                <w:rFonts w:ascii="仿宋" w:eastAsia="仿宋" w:hAnsi="仿宋"/>
              </w:rPr>
            </w:pPr>
          </w:p>
        </w:tc>
        <w:tc>
          <w:tcPr>
            <w:tcW w:w="7762" w:type="dxa"/>
            <w:gridSpan w:val="4"/>
          </w:tcPr>
          <w:p w:rsidR="00C9115E" w:rsidRPr="006A7920" w:rsidRDefault="00C9115E" w:rsidP="00E67A7D">
            <w:pPr>
              <w:snapToGrid w:val="0"/>
              <w:rPr>
                <w:rFonts w:ascii="仿宋" w:eastAsia="仿宋" w:hAnsi="仿宋"/>
                <w:b/>
              </w:rPr>
            </w:pPr>
            <w:r w:rsidRPr="00904E17">
              <w:rPr>
                <w:rFonts w:ascii="仿宋" w:eastAsia="仿宋" w:hAnsi="仿宋" w:hint="eastAsia"/>
                <w:b/>
                <w:sz w:val="24"/>
                <w:szCs w:val="24"/>
              </w:rPr>
              <w:t>本项目中利用金融科技创新提升用户体验的情况。（</w:t>
            </w:r>
            <w:r w:rsidRPr="00904E17">
              <w:rPr>
                <w:rFonts w:ascii="仿宋" w:eastAsia="仿宋" w:hAnsi="仿宋"/>
                <w:b/>
                <w:sz w:val="24"/>
                <w:szCs w:val="24"/>
              </w:rPr>
              <w:t>10分）</w:t>
            </w:r>
          </w:p>
        </w:tc>
      </w:tr>
      <w:tr w:rsidR="00C9115E" w:rsidTr="00E67A7D">
        <w:tc>
          <w:tcPr>
            <w:tcW w:w="534" w:type="dxa"/>
            <w:vMerge/>
          </w:tcPr>
          <w:p w:rsidR="00C9115E" w:rsidRPr="006A7920" w:rsidRDefault="00C9115E" w:rsidP="00E67A7D">
            <w:pPr>
              <w:rPr>
                <w:rFonts w:ascii="仿宋" w:eastAsia="仿宋" w:hAnsi="仿宋"/>
              </w:rPr>
            </w:pPr>
          </w:p>
        </w:tc>
        <w:tc>
          <w:tcPr>
            <w:tcW w:w="7762" w:type="dxa"/>
            <w:gridSpan w:val="4"/>
          </w:tcPr>
          <w:p w:rsidR="00C9115E" w:rsidRDefault="00C9115E" w:rsidP="00E67A7D">
            <w:pPr>
              <w:rPr>
                <w:rFonts w:ascii="仿宋" w:eastAsia="仿宋" w:hAnsi="仿宋"/>
              </w:rPr>
            </w:pPr>
          </w:p>
          <w:p w:rsidR="00C9115E" w:rsidRDefault="00C9115E" w:rsidP="00E67A7D">
            <w:pPr>
              <w:rPr>
                <w:rFonts w:ascii="仿宋" w:eastAsia="仿宋" w:hAnsi="仿宋"/>
              </w:rPr>
            </w:pPr>
          </w:p>
          <w:p w:rsidR="00C9115E" w:rsidRDefault="00C9115E" w:rsidP="00E67A7D">
            <w:pPr>
              <w:rPr>
                <w:rFonts w:ascii="仿宋" w:eastAsia="仿宋" w:hAnsi="仿宋"/>
              </w:rPr>
            </w:pPr>
          </w:p>
          <w:p w:rsidR="00C9115E" w:rsidRPr="006A7920" w:rsidRDefault="00C9115E" w:rsidP="00E67A7D">
            <w:pPr>
              <w:rPr>
                <w:rFonts w:ascii="仿宋" w:eastAsia="仿宋" w:hAnsi="仿宋"/>
              </w:rPr>
            </w:pPr>
          </w:p>
        </w:tc>
      </w:tr>
      <w:tr w:rsidR="00C9115E" w:rsidTr="00E67A7D">
        <w:tc>
          <w:tcPr>
            <w:tcW w:w="534" w:type="dxa"/>
            <w:vMerge/>
          </w:tcPr>
          <w:p w:rsidR="00C9115E" w:rsidRPr="006A7920" w:rsidRDefault="00C9115E" w:rsidP="00E67A7D">
            <w:pPr>
              <w:rPr>
                <w:rFonts w:ascii="仿宋" w:eastAsia="仿宋" w:hAnsi="仿宋"/>
              </w:rPr>
            </w:pPr>
          </w:p>
        </w:tc>
        <w:tc>
          <w:tcPr>
            <w:tcW w:w="7762" w:type="dxa"/>
            <w:gridSpan w:val="4"/>
          </w:tcPr>
          <w:p w:rsidR="00C9115E" w:rsidRPr="00332BDD" w:rsidRDefault="00C9115E" w:rsidP="00E67A7D">
            <w:pPr>
              <w:snapToGrid w:val="0"/>
              <w:rPr>
                <w:rFonts w:ascii="仿宋" w:eastAsia="仿宋" w:hAnsi="仿宋"/>
                <w:b/>
              </w:rPr>
            </w:pPr>
            <w:r w:rsidRPr="00332BDD">
              <w:rPr>
                <w:rFonts w:ascii="仿宋" w:eastAsia="仿宋" w:hAnsi="仿宋" w:hint="eastAsia"/>
                <w:b/>
                <w:sz w:val="24"/>
                <w:szCs w:val="24"/>
              </w:rPr>
              <w:t>本项目控制和规避风险的主要措施。（</w:t>
            </w:r>
            <w:r w:rsidRPr="00332BDD">
              <w:rPr>
                <w:rFonts w:ascii="仿宋" w:eastAsia="仿宋" w:hAnsi="仿宋"/>
                <w:b/>
                <w:sz w:val="24"/>
                <w:szCs w:val="24"/>
              </w:rPr>
              <w:t>5分）</w:t>
            </w:r>
          </w:p>
        </w:tc>
      </w:tr>
      <w:tr w:rsidR="00C9115E" w:rsidTr="00E67A7D">
        <w:tc>
          <w:tcPr>
            <w:tcW w:w="534" w:type="dxa"/>
            <w:vMerge/>
          </w:tcPr>
          <w:p w:rsidR="00C9115E" w:rsidRPr="006A7920" w:rsidRDefault="00C9115E" w:rsidP="00E67A7D">
            <w:pPr>
              <w:rPr>
                <w:rFonts w:ascii="仿宋" w:eastAsia="仿宋" w:hAnsi="仿宋"/>
              </w:rPr>
            </w:pPr>
          </w:p>
        </w:tc>
        <w:tc>
          <w:tcPr>
            <w:tcW w:w="7762" w:type="dxa"/>
            <w:gridSpan w:val="4"/>
          </w:tcPr>
          <w:p w:rsidR="00C9115E" w:rsidRDefault="00C9115E" w:rsidP="00E67A7D">
            <w:pPr>
              <w:snapToGrid w:val="0"/>
              <w:rPr>
                <w:rFonts w:ascii="仿宋" w:eastAsia="仿宋" w:hAnsi="仿宋"/>
                <w:b/>
                <w:sz w:val="24"/>
                <w:szCs w:val="24"/>
              </w:rPr>
            </w:pPr>
          </w:p>
          <w:p w:rsidR="00C9115E" w:rsidRDefault="00C9115E" w:rsidP="00E67A7D">
            <w:pPr>
              <w:snapToGrid w:val="0"/>
              <w:rPr>
                <w:rFonts w:ascii="仿宋" w:eastAsia="仿宋" w:hAnsi="仿宋"/>
                <w:b/>
                <w:sz w:val="24"/>
                <w:szCs w:val="24"/>
              </w:rPr>
            </w:pPr>
          </w:p>
          <w:p w:rsidR="00C9115E" w:rsidRDefault="00C9115E" w:rsidP="00E67A7D">
            <w:pPr>
              <w:snapToGrid w:val="0"/>
              <w:rPr>
                <w:rFonts w:ascii="仿宋" w:eastAsia="仿宋" w:hAnsi="仿宋"/>
                <w:b/>
                <w:sz w:val="24"/>
                <w:szCs w:val="24"/>
              </w:rPr>
            </w:pPr>
          </w:p>
          <w:p w:rsidR="00C9115E" w:rsidRPr="006A7920" w:rsidRDefault="00C9115E" w:rsidP="00E67A7D">
            <w:pPr>
              <w:snapToGrid w:val="0"/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</w:tr>
      <w:tr w:rsidR="00C9115E" w:rsidTr="00E67A7D">
        <w:tc>
          <w:tcPr>
            <w:tcW w:w="534" w:type="dxa"/>
            <w:vMerge/>
          </w:tcPr>
          <w:p w:rsidR="00C9115E" w:rsidRPr="006A7920" w:rsidRDefault="00C9115E" w:rsidP="00E67A7D">
            <w:pPr>
              <w:rPr>
                <w:rFonts w:ascii="仿宋" w:eastAsia="仿宋" w:hAnsi="仿宋"/>
              </w:rPr>
            </w:pPr>
          </w:p>
        </w:tc>
        <w:tc>
          <w:tcPr>
            <w:tcW w:w="7762" w:type="dxa"/>
            <w:gridSpan w:val="4"/>
          </w:tcPr>
          <w:p w:rsidR="00C9115E" w:rsidRPr="006A7920" w:rsidRDefault="00C9115E" w:rsidP="00E67A7D">
            <w:pPr>
              <w:snapToGrid w:val="0"/>
              <w:rPr>
                <w:rFonts w:ascii="仿宋" w:eastAsia="仿宋" w:hAnsi="仿宋"/>
                <w:b/>
                <w:sz w:val="24"/>
                <w:szCs w:val="24"/>
              </w:rPr>
            </w:pPr>
            <w:r w:rsidRPr="006A7920">
              <w:rPr>
                <w:rFonts w:ascii="仿宋" w:eastAsia="仿宋" w:hAnsi="仿宋"/>
                <w:b/>
                <w:sz w:val="24"/>
                <w:szCs w:val="24"/>
              </w:rPr>
              <w:t>其它</w:t>
            </w:r>
            <w:r w:rsidRPr="006A7920">
              <w:rPr>
                <w:rFonts w:ascii="仿宋" w:eastAsia="仿宋" w:hAnsi="仿宋" w:hint="eastAsia"/>
                <w:b/>
                <w:sz w:val="24"/>
                <w:szCs w:val="24"/>
              </w:rPr>
              <w:t>补充</w:t>
            </w:r>
            <w:r w:rsidRPr="006A7920">
              <w:rPr>
                <w:rFonts w:ascii="仿宋" w:eastAsia="仿宋" w:hAnsi="仿宋"/>
                <w:b/>
                <w:sz w:val="24"/>
                <w:szCs w:val="24"/>
              </w:rPr>
              <w:t>说明情况</w:t>
            </w:r>
          </w:p>
        </w:tc>
      </w:tr>
      <w:tr w:rsidR="00C9115E" w:rsidTr="00E67A7D">
        <w:tc>
          <w:tcPr>
            <w:tcW w:w="534" w:type="dxa"/>
            <w:vMerge/>
          </w:tcPr>
          <w:p w:rsidR="00C9115E" w:rsidRPr="006A7920" w:rsidRDefault="00C9115E" w:rsidP="00E67A7D">
            <w:pPr>
              <w:rPr>
                <w:rFonts w:ascii="仿宋" w:eastAsia="仿宋" w:hAnsi="仿宋"/>
              </w:rPr>
            </w:pPr>
          </w:p>
        </w:tc>
        <w:tc>
          <w:tcPr>
            <w:tcW w:w="7762" w:type="dxa"/>
            <w:gridSpan w:val="4"/>
          </w:tcPr>
          <w:p w:rsidR="00C9115E" w:rsidRDefault="00C9115E" w:rsidP="00E67A7D">
            <w:pPr>
              <w:rPr>
                <w:rFonts w:ascii="仿宋" w:eastAsia="仿宋" w:hAnsi="仿宋"/>
                <w:sz w:val="24"/>
                <w:szCs w:val="24"/>
              </w:rPr>
            </w:pPr>
          </w:p>
          <w:p w:rsidR="00C9115E" w:rsidRPr="006A7920" w:rsidRDefault="00C9115E" w:rsidP="00E67A7D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</w:tbl>
    <w:p w:rsidR="00C9115E" w:rsidRDefault="00C9115E"/>
    <w:sectPr w:rsidR="00C9115E" w:rsidSect="007C44D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571BF" w:rsidRDefault="007571BF" w:rsidP="00B21EBA">
      <w:r>
        <w:separator/>
      </w:r>
    </w:p>
  </w:endnote>
  <w:endnote w:type="continuationSeparator" w:id="1">
    <w:p w:rsidR="007571BF" w:rsidRDefault="007571BF" w:rsidP="00B21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571BF" w:rsidRDefault="007571BF" w:rsidP="00B21EBA">
      <w:r>
        <w:separator/>
      </w:r>
    </w:p>
  </w:footnote>
  <w:footnote w:type="continuationSeparator" w:id="1">
    <w:p w:rsidR="007571BF" w:rsidRDefault="007571BF" w:rsidP="00B21EB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0770D9"/>
    <w:multiLevelType w:val="hybridMultilevel"/>
    <w:tmpl w:val="2EF84962"/>
    <w:lvl w:ilvl="0" w:tplc="76807E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32C2C9E"/>
    <w:multiLevelType w:val="hybridMultilevel"/>
    <w:tmpl w:val="CDE4585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F1976"/>
    <w:rsid w:val="00006C7C"/>
    <w:rsid w:val="00170AE5"/>
    <w:rsid w:val="001D1D6C"/>
    <w:rsid w:val="001E0133"/>
    <w:rsid w:val="00210DCE"/>
    <w:rsid w:val="00240AD5"/>
    <w:rsid w:val="00250EF6"/>
    <w:rsid w:val="00264F14"/>
    <w:rsid w:val="00332BDD"/>
    <w:rsid w:val="003A1CBD"/>
    <w:rsid w:val="00400D9B"/>
    <w:rsid w:val="0047626E"/>
    <w:rsid w:val="004F1976"/>
    <w:rsid w:val="005F500C"/>
    <w:rsid w:val="00601B1D"/>
    <w:rsid w:val="0060714E"/>
    <w:rsid w:val="00666196"/>
    <w:rsid w:val="00670183"/>
    <w:rsid w:val="006E21DE"/>
    <w:rsid w:val="006E37C5"/>
    <w:rsid w:val="007571BF"/>
    <w:rsid w:val="007A6FB1"/>
    <w:rsid w:val="007C44DE"/>
    <w:rsid w:val="00904E17"/>
    <w:rsid w:val="00A44816"/>
    <w:rsid w:val="00A6119A"/>
    <w:rsid w:val="00AD01B7"/>
    <w:rsid w:val="00B21EBA"/>
    <w:rsid w:val="00B83F94"/>
    <w:rsid w:val="00B95887"/>
    <w:rsid w:val="00C26BB9"/>
    <w:rsid w:val="00C54F55"/>
    <w:rsid w:val="00C571B5"/>
    <w:rsid w:val="00C9115E"/>
    <w:rsid w:val="00D2528D"/>
    <w:rsid w:val="00DE0940"/>
    <w:rsid w:val="00DE7A7C"/>
    <w:rsid w:val="00E30E49"/>
    <w:rsid w:val="00E62874"/>
    <w:rsid w:val="00E6582B"/>
    <w:rsid w:val="00EC05BE"/>
    <w:rsid w:val="00F74F83"/>
    <w:rsid w:val="00FA35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197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F197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F1976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rsid w:val="00B21E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B21EBA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B21EB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B21EBA"/>
    <w:rPr>
      <w:sz w:val="18"/>
      <w:szCs w:val="18"/>
    </w:rPr>
  </w:style>
  <w:style w:type="character" w:styleId="a7">
    <w:name w:val="annotation reference"/>
    <w:basedOn w:val="a0"/>
    <w:uiPriority w:val="99"/>
    <w:semiHidden/>
    <w:unhideWhenUsed/>
    <w:rsid w:val="00E62874"/>
    <w:rPr>
      <w:sz w:val="21"/>
      <w:szCs w:val="21"/>
    </w:rPr>
  </w:style>
  <w:style w:type="paragraph" w:styleId="a8">
    <w:name w:val="annotation text"/>
    <w:basedOn w:val="a"/>
    <w:link w:val="Char1"/>
    <w:uiPriority w:val="99"/>
    <w:semiHidden/>
    <w:unhideWhenUsed/>
    <w:rsid w:val="00E62874"/>
    <w:pPr>
      <w:jc w:val="left"/>
    </w:pPr>
  </w:style>
  <w:style w:type="character" w:customStyle="1" w:styleId="Char1">
    <w:name w:val="批注文字 Char"/>
    <w:basedOn w:val="a0"/>
    <w:link w:val="a8"/>
    <w:uiPriority w:val="99"/>
    <w:semiHidden/>
    <w:rsid w:val="00E62874"/>
  </w:style>
  <w:style w:type="paragraph" w:styleId="a9">
    <w:name w:val="annotation subject"/>
    <w:basedOn w:val="a8"/>
    <w:next w:val="a8"/>
    <w:link w:val="Char2"/>
    <w:uiPriority w:val="99"/>
    <w:semiHidden/>
    <w:unhideWhenUsed/>
    <w:rsid w:val="00E62874"/>
    <w:rPr>
      <w:b/>
      <w:bCs/>
    </w:rPr>
  </w:style>
  <w:style w:type="character" w:customStyle="1" w:styleId="Char2">
    <w:name w:val="批注主题 Char"/>
    <w:basedOn w:val="Char1"/>
    <w:link w:val="a9"/>
    <w:uiPriority w:val="99"/>
    <w:semiHidden/>
    <w:rsid w:val="00E62874"/>
    <w:rPr>
      <w:b/>
      <w:bCs/>
    </w:rPr>
  </w:style>
  <w:style w:type="paragraph" w:styleId="aa">
    <w:name w:val="Balloon Text"/>
    <w:basedOn w:val="a"/>
    <w:link w:val="Char3"/>
    <w:uiPriority w:val="99"/>
    <w:semiHidden/>
    <w:unhideWhenUsed/>
    <w:rsid w:val="00E62874"/>
    <w:rPr>
      <w:sz w:val="18"/>
      <w:szCs w:val="18"/>
    </w:rPr>
  </w:style>
  <w:style w:type="character" w:customStyle="1" w:styleId="Char3">
    <w:name w:val="批注框文本 Char"/>
    <w:basedOn w:val="a0"/>
    <w:link w:val="aa"/>
    <w:uiPriority w:val="99"/>
    <w:semiHidden/>
    <w:rsid w:val="00E6287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855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&#21487;&#21457;&#36865;&#30005;&#23376;&#37038;&#20214;&#33267;&#22823;&#36187;&#23448;&#26041;&#37038;&#31665;finbrand@163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3</Pages>
  <Words>155</Words>
  <Characters>885</Characters>
  <Application>Microsoft Office Word</Application>
  <DocSecurity>0</DocSecurity>
  <Lines>7</Lines>
  <Paragraphs>2</Paragraphs>
  <ScaleCrop>false</ScaleCrop>
  <Company/>
  <LinksUpToDate>false</LinksUpToDate>
  <CharactersWithSpaces>1038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HMH</dc:creator>
  <cp:keywords/>
  <dc:description/>
  <cp:lastModifiedBy>tian bai</cp:lastModifiedBy>
  <cp:revision>20</cp:revision>
  <dcterms:created xsi:type="dcterms:W3CDTF">2019-04-20T06:56:00Z</dcterms:created>
  <dcterms:modified xsi:type="dcterms:W3CDTF">2021-05-08T06:16:00Z</dcterms:modified>
</cp:coreProperties>
</file>