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166" w:rsidRPr="005B2C3B" w:rsidRDefault="00C23166" w:rsidP="00C2316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第四届（</w:t>
      </w:r>
      <w:r w:rsidRPr="005B2C3B">
        <w:rPr>
          <w:rFonts w:ascii="黑体" w:eastAsia="黑体" w:hAnsi="黑体" w:hint="eastAsia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21）</w:t>
      </w:r>
      <w:r w:rsidRPr="005B2C3B">
        <w:rPr>
          <w:rFonts w:ascii="黑体" w:eastAsia="黑体" w:hAnsi="黑体" w:hint="eastAsia"/>
          <w:sz w:val="44"/>
          <w:szCs w:val="44"/>
        </w:rPr>
        <w:t>中国金融年度品牌案例大赛</w:t>
      </w:r>
    </w:p>
    <w:p w:rsidR="00C23166" w:rsidRDefault="00C23166" w:rsidP="00C23166">
      <w:pPr>
        <w:jc w:val="center"/>
        <w:rPr>
          <w:rFonts w:ascii="黑体" w:eastAsia="黑体" w:hAnsi="黑体"/>
          <w:sz w:val="44"/>
          <w:szCs w:val="44"/>
        </w:rPr>
      </w:pPr>
      <w:r w:rsidRPr="005B2C3B">
        <w:rPr>
          <w:rFonts w:ascii="黑体" w:eastAsia="黑体" w:hAnsi="黑体" w:hint="eastAsia"/>
          <w:sz w:val="44"/>
          <w:szCs w:val="44"/>
        </w:rPr>
        <w:t>案例</w:t>
      </w:r>
      <w:r w:rsidRPr="003711E4">
        <w:rPr>
          <w:rFonts w:ascii="黑体" w:eastAsia="黑体" w:hAnsi="黑体" w:hint="eastAsia"/>
          <w:sz w:val="44"/>
          <w:szCs w:val="44"/>
        </w:rPr>
        <w:t>申报表</w:t>
      </w:r>
    </w:p>
    <w:p w:rsidR="00C23166" w:rsidRDefault="00C23166" w:rsidP="00C23166">
      <w:pPr>
        <w:jc w:val="center"/>
        <w:rPr>
          <w:rFonts w:ascii="黑体" w:eastAsia="黑体" w:hAnsi="黑体"/>
          <w:sz w:val="44"/>
          <w:szCs w:val="44"/>
        </w:rPr>
      </w:pPr>
    </w:p>
    <w:p w:rsidR="00C23166" w:rsidRPr="008559FF" w:rsidRDefault="00C23166" w:rsidP="008559FF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8559FF" w:rsidRPr="008559FF">
        <w:rPr>
          <w:rFonts w:ascii="仿宋" w:eastAsia="仿宋" w:hAnsi="仿宋" w:hint="eastAsia"/>
          <w:sz w:val="32"/>
          <w:szCs w:val="32"/>
        </w:rPr>
        <w:t xml:space="preserve"> </w:t>
      </w:r>
      <w:r w:rsidR="008559FF">
        <w:rPr>
          <w:rFonts w:ascii="仿宋" w:eastAsia="仿宋" w:hAnsi="仿宋" w:hint="eastAsia"/>
          <w:sz w:val="32"/>
          <w:szCs w:val="32"/>
        </w:rPr>
        <w:t>本次大赛共设10个奖项，其中8个奖项需填报以下案例申报表, 共9个文件（品牌传播年度案例奖申报表分为2个类别），请各参评单位根据所报奖项撰写相应表格。</w:t>
      </w:r>
    </w:p>
    <w:p w:rsidR="00C23166" w:rsidRDefault="00C23166" w:rsidP="00C2316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41127">
        <w:rPr>
          <w:rFonts w:ascii="仿宋" w:eastAsia="仿宋" w:hAnsi="仿宋" w:hint="eastAsia"/>
          <w:sz w:val="32"/>
          <w:szCs w:val="32"/>
        </w:rPr>
        <w:t>2.中国金融年度品牌大奖将从本届大赛的所有报名案例中选出，奖项说明见大赛细则，无需单独申报。如案例拟被评获“中国金融年度品牌大奖”，活动主办方将与案例报送单位联系确认。</w:t>
      </w:r>
    </w:p>
    <w:p w:rsidR="00C23166" w:rsidRDefault="00C23166" w:rsidP="00C2316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941127">
        <w:rPr>
          <w:rFonts w:ascii="仿宋" w:eastAsia="仿宋" w:hAnsi="仿宋" w:hint="eastAsia"/>
          <w:sz w:val="32"/>
          <w:szCs w:val="32"/>
        </w:rPr>
        <w:t>年度人气品牌案例奖可同其他奖项一起兼报，在各奖项的申报表中的“是否参加人气投票活动”选项勾选“是”视为参加人气投票活动。</w:t>
      </w:r>
      <w:r w:rsidRPr="00941127">
        <w:rPr>
          <w:rFonts w:ascii="仿宋" w:eastAsia="仿宋" w:hAnsi="仿宋" w:hint="eastAsia"/>
          <w:b/>
          <w:sz w:val="32"/>
          <w:szCs w:val="32"/>
        </w:rPr>
        <w:t>未注明参加人气奖的案例将不会被放入人气投票页面。</w:t>
      </w:r>
    </w:p>
    <w:p w:rsidR="00C23166" w:rsidRDefault="00C23166" w:rsidP="00C2316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4.案例</w:t>
      </w:r>
      <w:r w:rsidRPr="005B2C3B">
        <w:rPr>
          <w:rFonts w:ascii="仿宋" w:eastAsia="仿宋" w:hAnsi="仿宋" w:hint="eastAsia"/>
          <w:sz w:val="32"/>
          <w:szCs w:val="32"/>
        </w:rPr>
        <w:t>申报表中的</w:t>
      </w:r>
      <w:r>
        <w:rPr>
          <w:rFonts w:ascii="仿宋" w:eastAsia="仿宋" w:hAnsi="仿宋" w:hint="eastAsia"/>
          <w:sz w:val="32"/>
          <w:szCs w:val="32"/>
        </w:rPr>
        <w:t>报送单位各项基本信息请填写完整、准确，以便后续的评选和联系工作。</w:t>
      </w:r>
    </w:p>
    <w:p w:rsidR="00C23166" w:rsidRDefault="00C23166" w:rsidP="00C2316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5.案例申报表的格式不允许自行更改，表格长度可根据案例情况酌情调整。</w:t>
      </w:r>
    </w:p>
    <w:p w:rsidR="00C23166" w:rsidRPr="00941127" w:rsidRDefault="00C23166" w:rsidP="00C2316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6.如需查看大赛细则，可关注“中国金融杂志”微信公众号，搜索第四届中国金融年度品牌大赛启动推文。如需咨询，可</w:t>
      </w:r>
      <w:hyperlink r:id="rId6" w:history="1">
        <w:r w:rsidRPr="007754E3">
          <w:rPr>
            <w:rFonts w:ascii="仿宋" w:eastAsia="仿宋" w:hAnsi="仿宋" w:hint="eastAsia"/>
            <w:sz w:val="32"/>
            <w:szCs w:val="32"/>
          </w:rPr>
          <w:t>发送电子邮件至大赛官方邮箱finbrand@163.com</w:t>
        </w:r>
      </w:hyperlink>
      <w:r>
        <w:rPr>
          <w:rFonts w:ascii="仿宋" w:eastAsia="仿宋" w:hAnsi="仿宋" w:hint="eastAsia"/>
          <w:sz w:val="32"/>
          <w:szCs w:val="32"/>
        </w:rPr>
        <w:t>或致电（010）63422057。</w:t>
      </w:r>
    </w:p>
    <w:p w:rsidR="00C61B55" w:rsidRPr="00C23166" w:rsidRDefault="00C61B55"/>
    <w:tbl>
      <w:tblPr>
        <w:tblStyle w:val="a3"/>
        <w:tblW w:w="0" w:type="auto"/>
        <w:tblLook w:val="04A0"/>
      </w:tblPr>
      <w:tblGrid>
        <w:gridCol w:w="534"/>
        <w:gridCol w:w="1540"/>
        <w:gridCol w:w="2074"/>
        <w:gridCol w:w="2074"/>
        <w:gridCol w:w="2074"/>
      </w:tblGrid>
      <w:tr w:rsidR="00C23166" w:rsidTr="00E67A7D">
        <w:tc>
          <w:tcPr>
            <w:tcW w:w="8296" w:type="dxa"/>
            <w:gridSpan w:val="5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C61B55">
              <w:rPr>
                <w:rFonts w:ascii="仿宋" w:eastAsia="仿宋" w:hAnsi="仿宋" w:hint="eastAsia"/>
                <w:b/>
                <w:sz w:val="36"/>
                <w:szCs w:val="36"/>
              </w:rPr>
              <w:t>社会责任年度案例奖</w:t>
            </w:r>
          </w:p>
        </w:tc>
      </w:tr>
      <w:tr w:rsidR="00C23166" w:rsidTr="00E67A7D">
        <w:tc>
          <w:tcPr>
            <w:tcW w:w="8296" w:type="dxa"/>
            <w:gridSpan w:val="5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申报内容</w:t>
            </w:r>
            <w:r w:rsidRPr="00C61B55">
              <w:rPr>
                <w:rFonts w:ascii="仿宋" w:eastAsia="仿宋" w:hAnsi="仿宋" w:hint="eastAsia"/>
                <w:sz w:val="24"/>
                <w:szCs w:val="24"/>
              </w:rPr>
              <w:t>应当是本年度企业</w:t>
            </w:r>
            <w:r w:rsidRPr="00DE2644">
              <w:rPr>
                <w:rFonts w:ascii="仿宋" w:eastAsia="仿宋" w:hAnsi="仿宋" w:hint="eastAsia"/>
                <w:sz w:val="24"/>
                <w:szCs w:val="24"/>
              </w:rPr>
              <w:t>在创造利润、承担法律责任的同时，履行社会责任，贯彻国家政策方针，支持国家发展战略，实现可持续发展，提升企业声誉的优秀案例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  <w:tr w:rsidR="00C23166" w:rsidTr="00E67A7D">
        <w:tc>
          <w:tcPr>
            <w:tcW w:w="2074" w:type="dxa"/>
            <w:gridSpan w:val="2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行    业</w:t>
            </w:r>
          </w:p>
        </w:tc>
        <w:tc>
          <w:tcPr>
            <w:tcW w:w="2074" w:type="dxa"/>
          </w:tcPr>
          <w:p w:rsidR="00C23166" w:rsidRPr="006A7920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74" w:type="dxa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074" w:type="dxa"/>
          </w:tcPr>
          <w:p w:rsidR="00C23166" w:rsidRPr="006A7920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3166" w:rsidTr="00E67A7D">
        <w:tc>
          <w:tcPr>
            <w:tcW w:w="2074" w:type="dxa"/>
            <w:gridSpan w:val="2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案例名称</w:t>
            </w:r>
          </w:p>
        </w:tc>
        <w:tc>
          <w:tcPr>
            <w:tcW w:w="6222" w:type="dxa"/>
            <w:gridSpan w:val="3"/>
          </w:tcPr>
          <w:p w:rsidR="00C23166" w:rsidRPr="006A7920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3166" w:rsidTr="00E67A7D">
        <w:tc>
          <w:tcPr>
            <w:tcW w:w="2074" w:type="dxa"/>
            <w:gridSpan w:val="2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 系 人</w:t>
            </w:r>
          </w:p>
        </w:tc>
        <w:tc>
          <w:tcPr>
            <w:tcW w:w="2074" w:type="dxa"/>
          </w:tcPr>
          <w:p w:rsidR="00C23166" w:rsidRPr="006A7920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74" w:type="dxa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074" w:type="dxa"/>
          </w:tcPr>
          <w:p w:rsidR="00C23166" w:rsidRPr="006A7920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3166" w:rsidTr="00E67A7D">
        <w:tc>
          <w:tcPr>
            <w:tcW w:w="2074" w:type="dxa"/>
            <w:gridSpan w:val="2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部    门</w:t>
            </w:r>
          </w:p>
        </w:tc>
        <w:tc>
          <w:tcPr>
            <w:tcW w:w="2074" w:type="dxa"/>
          </w:tcPr>
          <w:p w:rsidR="00C23166" w:rsidRPr="006A7920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74" w:type="dxa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    务</w:t>
            </w:r>
          </w:p>
        </w:tc>
        <w:tc>
          <w:tcPr>
            <w:tcW w:w="2074" w:type="dxa"/>
          </w:tcPr>
          <w:p w:rsidR="00C23166" w:rsidRPr="006A7920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3166" w:rsidTr="00E67A7D">
        <w:tc>
          <w:tcPr>
            <w:tcW w:w="2074" w:type="dxa"/>
            <w:gridSpan w:val="2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微 信 号</w:t>
            </w:r>
          </w:p>
        </w:tc>
        <w:tc>
          <w:tcPr>
            <w:tcW w:w="2074" w:type="dxa"/>
          </w:tcPr>
          <w:p w:rsidR="00C23166" w:rsidRPr="006A7920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74" w:type="dxa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邮    箱</w:t>
            </w:r>
          </w:p>
        </w:tc>
        <w:tc>
          <w:tcPr>
            <w:tcW w:w="2074" w:type="dxa"/>
          </w:tcPr>
          <w:p w:rsidR="00C23166" w:rsidRPr="006A7920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3166" w:rsidTr="00E67A7D">
        <w:tc>
          <w:tcPr>
            <w:tcW w:w="6222" w:type="dxa"/>
            <w:gridSpan w:val="4"/>
          </w:tcPr>
          <w:p w:rsidR="00C23166" w:rsidRPr="006A7920" w:rsidRDefault="00C23166" w:rsidP="00E67A7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0489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本案例是否参加年度人气品牌案例投票活动   </w:t>
            </w:r>
          </w:p>
        </w:tc>
        <w:tc>
          <w:tcPr>
            <w:tcW w:w="2074" w:type="dxa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C4C8E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r w:rsidRPr="00FC4C8E">
              <w:rPr>
                <w:rFonts w:ascii="仿宋" w:eastAsia="仿宋" w:hAnsi="仿宋" w:hint="eastAsia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C23166" w:rsidTr="00E67A7D">
        <w:tc>
          <w:tcPr>
            <w:tcW w:w="8296" w:type="dxa"/>
            <w:gridSpan w:val="5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3166" w:rsidTr="00E67A7D">
        <w:tc>
          <w:tcPr>
            <w:tcW w:w="8296" w:type="dxa"/>
            <w:gridSpan w:val="5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案例摘要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此部分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不超过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/>
                <w:sz w:val="24"/>
                <w:szCs w:val="24"/>
              </w:rPr>
              <w:t>00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字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，突出案例的特色与重点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C23166" w:rsidTr="00E67A7D">
        <w:tc>
          <w:tcPr>
            <w:tcW w:w="8296" w:type="dxa"/>
            <w:gridSpan w:val="5"/>
          </w:tcPr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3166" w:rsidTr="00E67A7D">
        <w:tc>
          <w:tcPr>
            <w:tcW w:w="534" w:type="dxa"/>
            <w:vMerge w:val="restart"/>
            <w:vAlign w:val="center"/>
          </w:tcPr>
          <w:p w:rsidR="00C23166" w:rsidRDefault="00C2316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</w:t>
            </w:r>
          </w:p>
          <w:p w:rsidR="00C23166" w:rsidRDefault="00C2316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C23166" w:rsidRDefault="00C2316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例</w:t>
            </w:r>
          </w:p>
          <w:p w:rsidR="00C23166" w:rsidRPr="006A7920" w:rsidRDefault="00C2316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C23166" w:rsidRDefault="00C2316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</w:t>
            </w:r>
          </w:p>
          <w:p w:rsidR="00C23166" w:rsidRDefault="00C2316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明</w:t>
            </w: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企业的基本情况，包括企业盈利水平、利润分配和纳税情况。（</w:t>
            </w:r>
            <w:r w:rsidRPr="00C61B55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企业合规经营、接受政府监督、防范风险情况。对国家大政方针的支持，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如服务“六稳六保”、防范重大金融风险</w:t>
            </w: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、支持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乡村振兴战略相关项目开展情况</w:t>
            </w: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。（</w:t>
            </w:r>
            <w:r w:rsidRPr="00C61B55">
              <w:rPr>
                <w:rFonts w:ascii="仿宋" w:eastAsia="仿宋" w:hAnsi="仿宋"/>
                <w:b/>
                <w:sz w:val="24"/>
                <w:szCs w:val="24"/>
              </w:rPr>
              <w:t>15分）</w:t>
            </w: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企业给股东的投资回报情况，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包括是否</w:t>
            </w: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向股东提供真实、可靠的经营和投资信息。（</w:t>
            </w:r>
            <w:r w:rsidRPr="00C61B55">
              <w:rPr>
                <w:rFonts w:ascii="仿宋" w:eastAsia="仿宋" w:hAnsi="仿宋"/>
                <w:b/>
                <w:sz w:val="24"/>
                <w:szCs w:val="24"/>
              </w:rPr>
              <w:t>15分）</w:t>
            </w: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企业履行对消费者的质量承诺</w:t>
            </w:r>
            <w:r w:rsidRPr="00C61B55">
              <w:rPr>
                <w:rFonts w:ascii="仿宋" w:eastAsia="仿宋" w:hAnsi="仿宋"/>
                <w:b/>
                <w:sz w:val="24"/>
                <w:szCs w:val="24"/>
              </w:rPr>
              <w:t>, 为客户创造价值，自觉接受公众和媒体的监督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情况</w:t>
            </w:r>
            <w:r w:rsidRPr="00C61B55">
              <w:rPr>
                <w:rFonts w:ascii="仿宋" w:eastAsia="仿宋" w:hAnsi="仿宋"/>
                <w:b/>
                <w:sz w:val="24"/>
                <w:szCs w:val="24"/>
              </w:rPr>
              <w:t>。（15分）</w:t>
            </w: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企业提供就业机会，内部管理人性化以及员工的福利状况。（</w:t>
            </w:r>
            <w:r w:rsidRPr="00C61B55">
              <w:rPr>
                <w:rFonts w:ascii="仿宋" w:eastAsia="仿宋" w:hAnsi="仿宋"/>
                <w:b/>
                <w:sz w:val="24"/>
                <w:szCs w:val="24"/>
              </w:rPr>
              <w:t>15分）</w:t>
            </w: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企业对资源环境和可持续发展的责任，特别是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在</w:t>
            </w: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绿色金融方面的贡献。（</w:t>
            </w:r>
            <w:r w:rsidRPr="00C61B55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Default="00C2316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C23166" w:rsidRDefault="00C2316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C23166" w:rsidRDefault="00C2316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企业对社会公益的投入情况，特别是抗灾救灾、教育事业等方面的贡献。（</w:t>
            </w:r>
            <w:r w:rsidRPr="00C61B55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C61B55">
              <w:rPr>
                <w:rFonts w:ascii="仿宋" w:eastAsia="仿宋" w:hAnsi="仿宋" w:hint="eastAsia"/>
                <w:b/>
                <w:sz w:val="24"/>
                <w:szCs w:val="24"/>
              </w:rPr>
              <w:t>对相关负面舆情的预防与处理。（</w:t>
            </w:r>
            <w:r w:rsidRPr="00C61B55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Default="00C23166" w:rsidP="00E67A7D">
            <w:pPr>
              <w:rPr>
                <w:rFonts w:ascii="仿宋" w:eastAsia="仿宋" w:hAnsi="仿宋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Pr="006A7920" w:rsidRDefault="00C23166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其它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补充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说明情况</w:t>
            </w:r>
          </w:p>
        </w:tc>
      </w:tr>
      <w:tr w:rsidR="00C23166" w:rsidTr="00E67A7D">
        <w:tc>
          <w:tcPr>
            <w:tcW w:w="534" w:type="dxa"/>
            <w:vMerge/>
          </w:tcPr>
          <w:p w:rsidR="00C23166" w:rsidRPr="006A7920" w:rsidRDefault="00C23166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23166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C23166" w:rsidRPr="006A7920" w:rsidRDefault="00C23166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23166" w:rsidRDefault="00C23166"/>
    <w:sectPr w:rsidR="00C23166" w:rsidSect="00195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6D6" w:rsidRDefault="004536D6" w:rsidP="00C42BC1">
      <w:r>
        <w:separator/>
      </w:r>
    </w:p>
  </w:endnote>
  <w:endnote w:type="continuationSeparator" w:id="1">
    <w:p w:rsidR="004536D6" w:rsidRDefault="004536D6" w:rsidP="00C42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6D6" w:rsidRDefault="004536D6" w:rsidP="00C42BC1">
      <w:r>
        <w:separator/>
      </w:r>
    </w:p>
  </w:footnote>
  <w:footnote w:type="continuationSeparator" w:id="1">
    <w:p w:rsidR="004536D6" w:rsidRDefault="004536D6" w:rsidP="00C42BC1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H">
    <w15:presenceInfo w15:providerId="None" w15:userId="HMH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1A20"/>
    <w:rsid w:val="0001301E"/>
    <w:rsid w:val="000354AD"/>
    <w:rsid w:val="00040923"/>
    <w:rsid w:val="000C53A6"/>
    <w:rsid w:val="0015732F"/>
    <w:rsid w:val="00163CA5"/>
    <w:rsid w:val="00195DEE"/>
    <w:rsid w:val="001B2ECB"/>
    <w:rsid w:val="001C79A1"/>
    <w:rsid w:val="00240AD5"/>
    <w:rsid w:val="00313759"/>
    <w:rsid w:val="0038136B"/>
    <w:rsid w:val="003D14DE"/>
    <w:rsid w:val="00437C7A"/>
    <w:rsid w:val="004536D6"/>
    <w:rsid w:val="00454866"/>
    <w:rsid w:val="00495B45"/>
    <w:rsid w:val="004A73B8"/>
    <w:rsid w:val="004B12AD"/>
    <w:rsid w:val="005509AD"/>
    <w:rsid w:val="00570AEC"/>
    <w:rsid w:val="0058120C"/>
    <w:rsid w:val="005912C1"/>
    <w:rsid w:val="005A654E"/>
    <w:rsid w:val="00676736"/>
    <w:rsid w:val="00684495"/>
    <w:rsid w:val="00706006"/>
    <w:rsid w:val="00772970"/>
    <w:rsid w:val="00813D30"/>
    <w:rsid w:val="008559FF"/>
    <w:rsid w:val="009079D1"/>
    <w:rsid w:val="009E56B5"/>
    <w:rsid w:val="00A20616"/>
    <w:rsid w:val="00AE1A20"/>
    <w:rsid w:val="00B10D36"/>
    <w:rsid w:val="00B827B7"/>
    <w:rsid w:val="00C23166"/>
    <w:rsid w:val="00C42BC1"/>
    <w:rsid w:val="00C61B55"/>
    <w:rsid w:val="00D065E5"/>
    <w:rsid w:val="00D95C42"/>
    <w:rsid w:val="00DC4447"/>
    <w:rsid w:val="00DE2644"/>
    <w:rsid w:val="00DE3D22"/>
    <w:rsid w:val="00DF0104"/>
    <w:rsid w:val="00E225C2"/>
    <w:rsid w:val="00E44291"/>
    <w:rsid w:val="00EB73EE"/>
    <w:rsid w:val="00EF69FB"/>
    <w:rsid w:val="00F70340"/>
    <w:rsid w:val="00FB13F5"/>
    <w:rsid w:val="00FB5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A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42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2BC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2B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2BC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F010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F01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7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741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71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82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36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5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68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23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06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7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14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67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87;&#21457;&#36865;&#30005;&#23376;&#37038;&#20214;&#33267;&#22823;&#36187;&#23448;&#26041;&#37038;&#31665;finbrand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HMH</dc:creator>
  <cp:keywords/>
  <dc:description/>
  <cp:lastModifiedBy>tian bai</cp:lastModifiedBy>
  <cp:revision>27</cp:revision>
  <dcterms:created xsi:type="dcterms:W3CDTF">2019-04-20T07:25:00Z</dcterms:created>
  <dcterms:modified xsi:type="dcterms:W3CDTF">2021-05-08T06:17:00Z</dcterms:modified>
</cp:coreProperties>
</file>