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75D" w:rsidRPr="005B2C3B" w:rsidRDefault="0017575D" w:rsidP="0017575D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第四届（</w:t>
      </w:r>
      <w:r w:rsidRPr="005B2C3B">
        <w:rPr>
          <w:rFonts w:ascii="黑体" w:eastAsia="黑体" w:hAnsi="黑体" w:hint="eastAsia"/>
          <w:sz w:val="44"/>
          <w:szCs w:val="44"/>
        </w:rPr>
        <w:t>20</w:t>
      </w:r>
      <w:r>
        <w:rPr>
          <w:rFonts w:ascii="黑体" w:eastAsia="黑体" w:hAnsi="黑体" w:hint="eastAsia"/>
          <w:sz w:val="44"/>
          <w:szCs w:val="44"/>
        </w:rPr>
        <w:t>21）</w:t>
      </w:r>
      <w:r w:rsidRPr="005B2C3B">
        <w:rPr>
          <w:rFonts w:ascii="黑体" w:eastAsia="黑体" w:hAnsi="黑体" w:hint="eastAsia"/>
          <w:sz w:val="44"/>
          <w:szCs w:val="44"/>
        </w:rPr>
        <w:t>中国金融年度品牌案例大赛</w:t>
      </w:r>
    </w:p>
    <w:p w:rsidR="0017575D" w:rsidRDefault="0017575D" w:rsidP="0017575D">
      <w:pPr>
        <w:jc w:val="center"/>
        <w:rPr>
          <w:rFonts w:ascii="黑体" w:eastAsia="黑体" w:hAnsi="黑体"/>
          <w:sz w:val="44"/>
          <w:szCs w:val="44"/>
        </w:rPr>
      </w:pPr>
      <w:r w:rsidRPr="005B2C3B">
        <w:rPr>
          <w:rFonts w:ascii="黑体" w:eastAsia="黑体" w:hAnsi="黑体" w:hint="eastAsia"/>
          <w:sz w:val="44"/>
          <w:szCs w:val="44"/>
        </w:rPr>
        <w:t>案例</w:t>
      </w:r>
      <w:r w:rsidRPr="003711E4">
        <w:rPr>
          <w:rFonts w:ascii="黑体" w:eastAsia="黑体" w:hAnsi="黑体" w:hint="eastAsia"/>
          <w:sz w:val="44"/>
          <w:szCs w:val="44"/>
        </w:rPr>
        <w:t>申报表</w:t>
      </w:r>
    </w:p>
    <w:p w:rsidR="0017575D" w:rsidRDefault="0017575D" w:rsidP="0017575D">
      <w:pPr>
        <w:jc w:val="center"/>
        <w:rPr>
          <w:rFonts w:ascii="黑体" w:eastAsia="黑体" w:hAnsi="黑体"/>
          <w:sz w:val="44"/>
          <w:szCs w:val="44"/>
        </w:rPr>
      </w:pPr>
    </w:p>
    <w:p w:rsidR="0017575D" w:rsidRDefault="0017575D" w:rsidP="0017575D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1.本次大赛共设10个奖项，其中8个奖项需填报以下</w:t>
      </w:r>
      <w:r w:rsidRPr="005B2C3B">
        <w:rPr>
          <w:rFonts w:ascii="仿宋" w:eastAsia="仿宋" w:hAnsi="仿宋" w:hint="eastAsia"/>
          <w:sz w:val="32"/>
          <w:szCs w:val="32"/>
        </w:rPr>
        <w:t>案例申报表</w:t>
      </w:r>
      <w:r>
        <w:rPr>
          <w:rFonts w:ascii="仿宋" w:eastAsia="仿宋" w:hAnsi="仿宋" w:hint="eastAsia"/>
          <w:sz w:val="32"/>
          <w:szCs w:val="32"/>
        </w:rPr>
        <w:t>,</w:t>
      </w:r>
      <w:r w:rsidRPr="00941127"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共9个文件（品牌传播年度案例奖申报表分为2个类别），请各参评单位根据所报奖项撰写相应表格。</w:t>
      </w:r>
    </w:p>
    <w:p w:rsidR="0017575D" w:rsidRDefault="0017575D" w:rsidP="0017575D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41127">
        <w:rPr>
          <w:rFonts w:ascii="仿宋" w:eastAsia="仿宋" w:hAnsi="仿宋" w:hint="eastAsia"/>
          <w:sz w:val="32"/>
          <w:szCs w:val="32"/>
        </w:rPr>
        <w:t>2.中国金融年度品牌大奖将从本届大赛的所有报名案例中选出，奖项说明见大赛细则，无需单独申报。如案例拟被评获“中国金融年度品牌大奖”，活动主办方将与案例报送单位联系确认。</w:t>
      </w:r>
    </w:p>
    <w:p w:rsidR="0017575D" w:rsidRDefault="0017575D" w:rsidP="0017575D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 w:rsidRPr="00941127">
        <w:rPr>
          <w:rFonts w:ascii="仿宋" w:eastAsia="仿宋" w:hAnsi="仿宋" w:hint="eastAsia"/>
          <w:sz w:val="32"/>
          <w:szCs w:val="32"/>
        </w:rPr>
        <w:t>年度人气品牌案例奖可同其他奖项一起兼报，在各奖项的申报表中的“是否参加人气投票活动”选项勾选“是”视为参加人气投票活动。</w:t>
      </w:r>
      <w:r w:rsidRPr="00941127">
        <w:rPr>
          <w:rFonts w:ascii="仿宋" w:eastAsia="仿宋" w:hAnsi="仿宋" w:hint="eastAsia"/>
          <w:b/>
          <w:sz w:val="32"/>
          <w:szCs w:val="32"/>
        </w:rPr>
        <w:t>未注明参加人气奖的案例将不会被放入人气投票页面。</w:t>
      </w:r>
    </w:p>
    <w:p w:rsidR="0017575D" w:rsidRDefault="0017575D" w:rsidP="0017575D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4.案例</w:t>
      </w:r>
      <w:r w:rsidRPr="005B2C3B">
        <w:rPr>
          <w:rFonts w:ascii="仿宋" w:eastAsia="仿宋" w:hAnsi="仿宋" w:hint="eastAsia"/>
          <w:sz w:val="32"/>
          <w:szCs w:val="32"/>
        </w:rPr>
        <w:t>申报表中的</w:t>
      </w:r>
      <w:r>
        <w:rPr>
          <w:rFonts w:ascii="仿宋" w:eastAsia="仿宋" w:hAnsi="仿宋" w:hint="eastAsia"/>
          <w:sz w:val="32"/>
          <w:szCs w:val="32"/>
        </w:rPr>
        <w:t>报送单位各项基本信息请填写完整、准确，以便后续的评选和联系工作。</w:t>
      </w:r>
    </w:p>
    <w:p w:rsidR="0017575D" w:rsidRDefault="0017575D" w:rsidP="0017575D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5.案例申报表的格式不允许自行更改，表格长度可根据案例情况酌情调整。</w:t>
      </w:r>
    </w:p>
    <w:p w:rsidR="0017575D" w:rsidRPr="00941127" w:rsidRDefault="0017575D" w:rsidP="0017575D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6.如需查看大赛细则，可关注“中国金融杂志”微信公众号，搜索第四届中国金融年度品牌大赛启动推文。如需咨询，可</w:t>
      </w:r>
      <w:hyperlink r:id="rId7" w:history="1">
        <w:r w:rsidRPr="007754E3">
          <w:rPr>
            <w:rFonts w:ascii="仿宋" w:eastAsia="仿宋" w:hAnsi="仿宋" w:hint="eastAsia"/>
            <w:sz w:val="32"/>
            <w:szCs w:val="32"/>
          </w:rPr>
          <w:t>发送电子邮件至大赛官方邮箱finbrand@163.com</w:t>
        </w:r>
      </w:hyperlink>
      <w:r>
        <w:rPr>
          <w:rFonts w:ascii="仿宋" w:eastAsia="仿宋" w:hAnsi="仿宋" w:hint="eastAsia"/>
          <w:sz w:val="32"/>
          <w:szCs w:val="32"/>
        </w:rPr>
        <w:t>或致电（010）63422057。</w:t>
      </w:r>
    </w:p>
    <w:p w:rsidR="007C5BB2" w:rsidRPr="0017575D" w:rsidRDefault="007C5BB2">
      <w:pPr>
        <w:rPr>
          <w:rFonts w:hint="eastAsia"/>
        </w:rPr>
      </w:pPr>
    </w:p>
    <w:tbl>
      <w:tblPr>
        <w:tblStyle w:val="a3"/>
        <w:tblW w:w="0" w:type="auto"/>
        <w:tblLook w:val="04A0"/>
      </w:tblPr>
      <w:tblGrid>
        <w:gridCol w:w="534"/>
        <w:gridCol w:w="992"/>
        <w:gridCol w:w="2622"/>
        <w:gridCol w:w="1347"/>
        <w:gridCol w:w="2801"/>
      </w:tblGrid>
      <w:tr w:rsidR="0017575D" w:rsidTr="00E67A7D">
        <w:tc>
          <w:tcPr>
            <w:tcW w:w="8296" w:type="dxa"/>
            <w:gridSpan w:val="5"/>
          </w:tcPr>
          <w:p w:rsidR="0017575D" w:rsidRPr="006A7920" w:rsidRDefault="0017575D" w:rsidP="00E67A7D">
            <w:pPr>
              <w:jc w:val="center"/>
              <w:rPr>
                <w:rFonts w:ascii="仿宋" w:eastAsia="仿宋" w:hAnsi="仿宋"/>
                <w:b/>
                <w:sz w:val="36"/>
                <w:szCs w:val="36"/>
              </w:rPr>
            </w:pPr>
            <w:r w:rsidRPr="007C5BB2">
              <w:rPr>
                <w:rFonts w:ascii="仿宋" w:eastAsia="仿宋" w:hAnsi="仿宋" w:hint="eastAsia"/>
                <w:b/>
                <w:sz w:val="36"/>
                <w:szCs w:val="36"/>
              </w:rPr>
              <w:t>整合营销年度案例奖</w:t>
            </w:r>
          </w:p>
        </w:tc>
      </w:tr>
      <w:tr w:rsidR="0017575D" w:rsidTr="00E67A7D">
        <w:tc>
          <w:tcPr>
            <w:tcW w:w="8296" w:type="dxa"/>
            <w:gridSpan w:val="5"/>
          </w:tcPr>
          <w:p w:rsidR="0017575D" w:rsidRPr="006A7920" w:rsidRDefault="0017575D" w:rsidP="00E67A7D">
            <w:pPr>
              <w:snapToGrid w:val="0"/>
              <w:rPr>
                <w:rFonts w:ascii="仿宋" w:eastAsia="仿宋" w:hAnsi="仿宋"/>
                <w:sz w:val="36"/>
                <w:szCs w:val="36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申报内容</w:t>
            </w:r>
            <w:r w:rsidRPr="007C5BB2">
              <w:rPr>
                <w:rFonts w:ascii="仿宋" w:eastAsia="仿宋" w:hAnsi="仿宋" w:hint="eastAsia"/>
                <w:sz w:val="24"/>
                <w:szCs w:val="24"/>
              </w:rPr>
              <w:t>应当是本年度企业为特定产品、业务以及服务成功开展市场营销活动的优秀案例。</w:t>
            </w:r>
          </w:p>
        </w:tc>
      </w:tr>
      <w:tr w:rsidR="0017575D" w:rsidTr="00E67A7D">
        <w:tc>
          <w:tcPr>
            <w:tcW w:w="1526" w:type="dxa"/>
            <w:gridSpan w:val="2"/>
          </w:tcPr>
          <w:p w:rsidR="0017575D" w:rsidRPr="006A7920" w:rsidRDefault="0017575D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行    业</w:t>
            </w:r>
          </w:p>
        </w:tc>
        <w:tc>
          <w:tcPr>
            <w:tcW w:w="2622" w:type="dxa"/>
          </w:tcPr>
          <w:p w:rsidR="0017575D" w:rsidRPr="006A7920" w:rsidRDefault="0017575D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47" w:type="dxa"/>
          </w:tcPr>
          <w:p w:rsidR="0017575D" w:rsidRPr="006A7920" w:rsidRDefault="0017575D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机构名称</w:t>
            </w:r>
          </w:p>
        </w:tc>
        <w:tc>
          <w:tcPr>
            <w:tcW w:w="2801" w:type="dxa"/>
          </w:tcPr>
          <w:p w:rsidR="0017575D" w:rsidRPr="006A7920" w:rsidRDefault="0017575D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17575D" w:rsidTr="00E67A7D">
        <w:tc>
          <w:tcPr>
            <w:tcW w:w="1526" w:type="dxa"/>
            <w:gridSpan w:val="2"/>
          </w:tcPr>
          <w:p w:rsidR="0017575D" w:rsidRPr="006A7920" w:rsidRDefault="0017575D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案例名称</w:t>
            </w:r>
          </w:p>
        </w:tc>
        <w:tc>
          <w:tcPr>
            <w:tcW w:w="6770" w:type="dxa"/>
            <w:gridSpan w:val="3"/>
          </w:tcPr>
          <w:p w:rsidR="0017575D" w:rsidRPr="006A7920" w:rsidRDefault="0017575D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17575D" w:rsidTr="00E67A7D">
        <w:tc>
          <w:tcPr>
            <w:tcW w:w="1526" w:type="dxa"/>
            <w:gridSpan w:val="2"/>
          </w:tcPr>
          <w:p w:rsidR="0017575D" w:rsidRPr="006A7920" w:rsidRDefault="0017575D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联 系 人</w:t>
            </w:r>
          </w:p>
        </w:tc>
        <w:tc>
          <w:tcPr>
            <w:tcW w:w="2622" w:type="dxa"/>
          </w:tcPr>
          <w:p w:rsidR="0017575D" w:rsidRPr="006A7920" w:rsidRDefault="0017575D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47" w:type="dxa"/>
          </w:tcPr>
          <w:p w:rsidR="0017575D" w:rsidRPr="006A7920" w:rsidRDefault="0017575D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联系电话</w:t>
            </w:r>
          </w:p>
        </w:tc>
        <w:tc>
          <w:tcPr>
            <w:tcW w:w="2801" w:type="dxa"/>
          </w:tcPr>
          <w:p w:rsidR="0017575D" w:rsidRPr="006A7920" w:rsidRDefault="0017575D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17575D" w:rsidTr="00E67A7D">
        <w:tc>
          <w:tcPr>
            <w:tcW w:w="1526" w:type="dxa"/>
            <w:gridSpan w:val="2"/>
          </w:tcPr>
          <w:p w:rsidR="0017575D" w:rsidRPr="006A7920" w:rsidRDefault="0017575D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部    门</w:t>
            </w:r>
          </w:p>
        </w:tc>
        <w:tc>
          <w:tcPr>
            <w:tcW w:w="2622" w:type="dxa"/>
          </w:tcPr>
          <w:p w:rsidR="0017575D" w:rsidRPr="006A7920" w:rsidRDefault="0017575D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47" w:type="dxa"/>
          </w:tcPr>
          <w:p w:rsidR="0017575D" w:rsidRPr="006A7920" w:rsidRDefault="0017575D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职    务</w:t>
            </w:r>
          </w:p>
        </w:tc>
        <w:tc>
          <w:tcPr>
            <w:tcW w:w="2801" w:type="dxa"/>
          </w:tcPr>
          <w:p w:rsidR="0017575D" w:rsidRPr="006A7920" w:rsidRDefault="0017575D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17575D" w:rsidTr="00E67A7D">
        <w:tc>
          <w:tcPr>
            <w:tcW w:w="1526" w:type="dxa"/>
            <w:gridSpan w:val="2"/>
          </w:tcPr>
          <w:p w:rsidR="0017575D" w:rsidRPr="006A7920" w:rsidRDefault="0017575D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微 信 号</w:t>
            </w:r>
          </w:p>
        </w:tc>
        <w:tc>
          <w:tcPr>
            <w:tcW w:w="2622" w:type="dxa"/>
          </w:tcPr>
          <w:p w:rsidR="0017575D" w:rsidRPr="006A7920" w:rsidRDefault="0017575D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47" w:type="dxa"/>
          </w:tcPr>
          <w:p w:rsidR="0017575D" w:rsidRPr="006A7920" w:rsidRDefault="0017575D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邮    箱</w:t>
            </w:r>
          </w:p>
        </w:tc>
        <w:tc>
          <w:tcPr>
            <w:tcW w:w="2801" w:type="dxa"/>
          </w:tcPr>
          <w:p w:rsidR="0017575D" w:rsidRPr="006A7920" w:rsidRDefault="0017575D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17575D" w:rsidTr="00E67A7D">
        <w:tc>
          <w:tcPr>
            <w:tcW w:w="5495" w:type="dxa"/>
            <w:gridSpan w:val="4"/>
          </w:tcPr>
          <w:p w:rsidR="0017575D" w:rsidRPr="006A7920" w:rsidRDefault="0017575D" w:rsidP="00E67A7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E0489">
              <w:rPr>
                <w:rFonts w:ascii="仿宋" w:eastAsia="仿宋" w:hAnsi="仿宋" w:hint="eastAsia"/>
                <w:b/>
                <w:sz w:val="24"/>
                <w:szCs w:val="24"/>
              </w:rPr>
              <w:t xml:space="preserve">本案例是否参加年度人气品牌案例投票活动   </w:t>
            </w:r>
          </w:p>
        </w:tc>
        <w:tc>
          <w:tcPr>
            <w:tcW w:w="2801" w:type="dxa"/>
          </w:tcPr>
          <w:p w:rsidR="0017575D" w:rsidRPr="006A7920" w:rsidRDefault="0017575D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  <w:r w:rsidRPr="00FC4C8E"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是  </w:t>
            </w:r>
            <w:r w:rsidRPr="00FC4C8E">
              <w:rPr>
                <w:rFonts w:ascii="仿宋" w:eastAsia="仿宋" w:hAnsi="仿宋" w:hint="eastAsia"/>
                <w:sz w:val="24"/>
                <w:szCs w:val="24"/>
              </w:rPr>
              <w:t xml:space="preserve"> 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否</w:t>
            </w:r>
          </w:p>
        </w:tc>
      </w:tr>
      <w:tr w:rsidR="0017575D" w:rsidTr="00E67A7D">
        <w:tc>
          <w:tcPr>
            <w:tcW w:w="8296" w:type="dxa"/>
            <w:gridSpan w:val="5"/>
          </w:tcPr>
          <w:p w:rsidR="0017575D" w:rsidRPr="006A7920" w:rsidRDefault="0017575D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17575D" w:rsidTr="00E67A7D">
        <w:tc>
          <w:tcPr>
            <w:tcW w:w="8296" w:type="dxa"/>
            <w:gridSpan w:val="5"/>
          </w:tcPr>
          <w:p w:rsidR="0017575D" w:rsidRPr="006A7920" w:rsidRDefault="0017575D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案例摘要</w:t>
            </w:r>
            <w:r w:rsidRPr="006A7920"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此部分</w:t>
            </w:r>
            <w:r w:rsidRPr="006A7920">
              <w:rPr>
                <w:rFonts w:ascii="仿宋" w:eastAsia="仿宋" w:hAnsi="仿宋" w:hint="eastAsia"/>
                <w:sz w:val="24"/>
                <w:szCs w:val="24"/>
              </w:rPr>
              <w:t>不超过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5</w:t>
            </w:r>
            <w:r w:rsidRPr="006A7920">
              <w:rPr>
                <w:rFonts w:ascii="仿宋" w:eastAsia="仿宋" w:hAnsi="仿宋"/>
                <w:sz w:val="24"/>
                <w:szCs w:val="24"/>
              </w:rPr>
              <w:t>00</w:t>
            </w:r>
            <w:r w:rsidRPr="006A7920">
              <w:rPr>
                <w:rFonts w:ascii="仿宋" w:eastAsia="仿宋" w:hAnsi="仿宋" w:hint="eastAsia"/>
                <w:sz w:val="24"/>
                <w:szCs w:val="24"/>
              </w:rPr>
              <w:t>字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，突出案例的特色与重点</w:t>
            </w:r>
            <w:r w:rsidRPr="006A7920"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</w:tr>
      <w:tr w:rsidR="0017575D" w:rsidTr="00E67A7D">
        <w:tc>
          <w:tcPr>
            <w:tcW w:w="8296" w:type="dxa"/>
            <w:gridSpan w:val="5"/>
          </w:tcPr>
          <w:p w:rsidR="0017575D" w:rsidRDefault="0017575D" w:rsidP="00E67A7D">
            <w:pPr>
              <w:rPr>
                <w:rFonts w:ascii="仿宋" w:eastAsia="仿宋" w:hAnsi="仿宋"/>
              </w:rPr>
            </w:pPr>
          </w:p>
          <w:p w:rsidR="0017575D" w:rsidRDefault="0017575D" w:rsidP="00E67A7D">
            <w:pPr>
              <w:rPr>
                <w:rFonts w:ascii="仿宋" w:eastAsia="仿宋" w:hAnsi="仿宋"/>
              </w:rPr>
            </w:pPr>
          </w:p>
          <w:p w:rsidR="0017575D" w:rsidRDefault="0017575D" w:rsidP="00E67A7D">
            <w:pPr>
              <w:rPr>
                <w:rFonts w:ascii="仿宋" w:eastAsia="仿宋" w:hAnsi="仿宋"/>
              </w:rPr>
            </w:pPr>
          </w:p>
          <w:p w:rsidR="0017575D" w:rsidRPr="006A7920" w:rsidRDefault="0017575D" w:rsidP="00E67A7D">
            <w:pPr>
              <w:rPr>
                <w:rFonts w:ascii="仿宋" w:eastAsia="仿宋" w:hAnsi="仿宋"/>
              </w:rPr>
            </w:pPr>
          </w:p>
          <w:p w:rsidR="0017575D" w:rsidRPr="006A7920" w:rsidRDefault="0017575D" w:rsidP="00E67A7D">
            <w:pPr>
              <w:rPr>
                <w:rFonts w:ascii="仿宋" w:eastAsia="仿宋" w:hAnsi="仿宋"/>
              </w:rPr>
            </w:pPr>
          </w:p>
          <w:p w:rsidR="0017575D" w:rsidRPr="006A7920" w:rsidRDefault="0017575D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17575D" w:rsidTr="00E67A7D">
        <w:tc>
          <w:tcPr>
            <w:tcW w:w="534" w:type="dxa"/>
            <w:vMerge w:val="restart"/>
            <w:vAlign w:val="center"/>
          </w:tcPr>
          <w:p w:rsidR="0017575D" w:rsidRDefault="0017575D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案</w:t>
            </w:r>
          </w:p>
          <w:p w:rsidR="0017575D" w:rsidRDefault="0017575D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17575D" w:rsidRDefault="0017575D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例</w:t>
            </w:r>
          </w:p>
          <w:p w:rsidR="0017575D" w:rsidRPr="006A7920" w:rsidRDefault="0017575D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17575D" w:rsidRDefault="0017575D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说</w:t>
            </w:r>
          </w:p>
          <w:p w:rsidR="0017575D" w:rsidRDefault="0017575D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17575D" w:rsidRPr="006A7920" w:rsidRDefault="0017575D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明</w:t>
            </w:r>
          </w:p>
          <w:p w:rsidR="0017575D" w:rsidRPr="006A7920" w:rsidRDefault="0017575D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17575D" w:rsidRPr="006A7920" w:rsidRDefault="0017575D" w:rsidP="00E67A7D">
            <w:pPr>
              <w:snapToGrid w:val="0"/>
              <w:rPr>
                <w:rFonts w:ascii="仿宋" w:eastAsia="仿宋" w:hAnsi="仿宋"/>
                <w:b/>
              </w:rPr>
            </w:pPr>
            <w:r w:rsidRPr="007C5BB2">
              <w:rPr>
                <w:rFonts w:ascii="仿宋" w:eastAsia="仿宋" w:hAnsi="仿宋" w:hint="eastAsia"/>
                <w:b/>
                <w:sz w:val="24"/>
                <w:szCs w:val="24"/>
              </w:rPr>
              <w:t>整合营销活动的前期调研以及数据库应用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情况</w:t>
            </w:r>
            <w:r w:rsidRPr="007C5BB2">
              <w:rPr>
                <w:rFonts w:ascii="仿宋" w:eastAsia="仿宋" w:hAnsi="仿宋" w:hint="eastAsia"/>
                <w:b/>
                <w:sz w:val="24"/>
                <w:szCs w:val="24"/>
              </w:rPr>
              <w:t>。（</w:t>
            </w:r>
            <w:r w:rsidRPr="007C5BB2">
              <w:rPr>
                <w:rFonts w:ascii="仿宋" w:eastAsia="仿宋" w:hAnsi="仿宋"/>
                <w:b/>
                <w:sz w:val="24"/>
                <w:szCs w:val="24"/>
              </w:rPr>
              <w:t>10分）</w:t>
            </w:r>
          </w:p>
        </w:tc>
      </w:tr>
      <w:tr w:rsidR="0017575D" w:rsidTr="00E67A7D">
        <w:tc>
          <w:tcPr>
            <w:tcW w:w="534" w:type="dxa"/>
            <w:vMerge/>
          </w:tcPr>
          <w:p w:rsidR="0017575D" w:rsidRPr="006A7920" w:rsidRDefault="0017575D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17575D" w:rsidRPr="006A7920" w:rsidRDefault="0017575D" w:rsidP="00E67A7D">
            <w:pPr>
              <w:rPr>
                <w:rFonts w:ascii="仿宋" w:eastAsia="仿宋" w:hAnsi="仿宋"/>
              </w:rPr>
            </w:pPr>
          </w:p>
          <w:p w:rsidR="0017575D" w:rsidRPr="006A7920" w:rsidRDefault="0017575D" w:rsidP="00E67A7D">
            <w:pPr>
              <w:rPr>
                <w:rFonts w:ascii="仿宋" w:eastAsia="仿宋" w:hAnsi="仿宋"/>
              </w:rPr>
            </w:pPr>
          </w:p>
          <w:p w:rsidR="0017575D" w:rsidRPr="006A7920" w:rsidRDefault="0017575D" w:rsidP="00E67A7D">
            <w:pPr>
              <w:rPr>
                <w:rFonts w:ascii="仿宋" w:eastAsia="仿宋" w:hAnsi="仿宋"/>
              </w:rPr>
            </w:pPr>
          </w:p>
          <w:p w:rsidR="0017575D" w:rsidRPr="006A7920" w:rsidRDefault="0017575D" w:rsidP="00E67A7D">
            <w:pPr>
              <w:rPr>
                <w:rFonts w:ascii="仿宋" w:eastAsia="仿宋" w:hAnsi="仿宋"/>
              </w:rPr>
            </w:pPr>
          </w:p>
        </w:tc>
      </w:tr>
      <w:tr w:rsidR="0017575D" w:rsidTr="00E67A7D">
        <w:tc>
          <w:tcPr>
            <w:tcW w:w="534" w:type="dxa"/>
            <w:vMerge/>
          </w:tcPr>
          <w:p w:rsidR="0017575D" w:rsidRPr="006A7920" w:rsidRDefault="0017575D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17575D" w:rsidRPr="006A7920" w:rsidRDefault="0017575D" w:rsidP="00E67A7D">
            <w:pPr>
              <w:snapToGrid w:val="0"/>
              <w:rPr>
                <w:rFonts w:ascii="仿宋" w:eastAsia="仿宋" w:hAnsi="仿宋"/>
                <w:b/>
                <w:sz w:val="24"/>
                <w:szCs w:val="24"/>
              </w:rPr>
            </w:pPr>
            <w:r w:rsidRPr="007C5BB2">
              <w:rPr>
                <w:rFonts w:ascii="仿宋" w:eastAsia="仿宋" w:hAnsi="仿宋" w:hint="eastAsia"/>
                <w:b/>
                <w:sz w:val="24"/>
                <w:szCs w:val="24"/>
              </w:rPr>
              <w:t>企业</w:t>
            </w:r>
            <w:r w:rsidRPr="007C5BB2">
              <w:rPr>
                <w:rFonts w:ascii="仿宋" w:eastAsia="仿宋" w:hAnsi="仿宋"/>
                <w:b/>
                <w:sz w:val="24"/>
                <w:szCs w:val="24"/>
              </w:rPr>
              <w:t>/产品的基本情况，包括对产品、竞争与消费者的分析。（10分）</w:t>
            </w:r>
          </w:p>
        </w:tc>
      </w:tr>
      <w:tr w:rsidR="0017575D" w:rsidTr="00E67A7D">
        <w:tc>
          <w:tcPr>
            <w:tcW w:w="534" w:type="dxa"/>
            <w:vMerge/>
          </w:tcPr>
          <w:p w:rsidR="0017575D" w:rsidRPr="006A7920" w:rsidRDefault="0017575D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17575D" w:rsidRPr="006A7920" w:rsidRDefault="0017575D" w:rsidP="00E67A7D">
            <w:pPr>
              <w:rPr>
                <w:rFonts w:ascii="仿宋" w:eastAsia="仿宋" w:hAnsi="仿宋"/>
              </w:rPr>
            </w:pPr>
          </w:p>
          <w:p w:rsidR="0017575D" w:rsidRPr="006A7920" w:rsidRDefault="0017575D" w:rsidP="00E67A7D">
            <w:pPr>
              <w:rPr>
                <w:rFonts w:ascii="仿宋" w:eastAsia="仿宋" w:hAnsi="仿宋"/>
              </w:rPr>
            </w:pPr>
          </w:p>
          <w:p w:rsidR="0017575D" w:rsidRPr="006A7920" w:rsidRDefault="0017575D" w:rsidP="00E67A7D">
            <w:pPr>
              <w:rPr>
                <w:rFonts w:ascii="仿宋" w:eastAsia="仿宋" w:hAnsi="仿宋"/>
              </w:rPr>
            </w:pPr>
          </w:p>
          <w:p w:rsidR="0017575D" w:rsidRPr="006A7920" w:rsidRDefault="0017575D" w:rsidP="00E67A7D">
            <w:pPr>
              <w:rPr>
                <w:rFonts w:ascii="仿宋" w:eastAsia="仿宋" w:hAnsi="仿宋"/>
              </w:rPr>
            </w:pPr>
          </w:p>
        </w:tc>
      </w:tr>
      <w:tr w:rsidR="0017575D" w:rsidTr="00E67A7D">
        <w:tc>
          <w:tcPr>
            <w:tcW w:w="534" w:type="dxa"/>
            <w:vMerge/>
          </w:tcPr>
          <w:p w:rsidR="0017575D" w:rsidRPr="006A7920" w:rsidRDefault="0017575D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17575D" w:rsidRPr="006A7920" w:rsidRDefault="0017575D" w:rsidP="00E67A7D">
            <w:pPr>
              <w:snapToGrid w:val="0"/>
              <w:rPr>
                <w:rFonts w:ascii="仿宋" w:eastAsia="仿宋" w:hAnsi="仿宋"/>
                <w:b/>
              </w:rPr>
            </w:pPr>
            <w:r w:rsidRPr="007C5BB2">
              <w:rPr>
                <w:rFonts w:ascii="仿宋" w:eastAsia="仿宋" w:hAnsi="仿宋" w:hint="eastAsia"/>
                <w:b/>
                <w:sz w:val="24"/>
                <w:szCs w:val="24"/>
              </w:rPr>
              <w:t>企业</w:t>
            </w:r>
            <w:r w:rsidRPr="007C5BB2">
              <w:rPr>
                <w:rFonts w:ascii="仿宋" w:eastAsia="仿宋" w:hAnsi="仿宋"/>
                <w:b/>
                <w:sz w:val="24"/>
                <w:szCs w:val="24"/>
              </w:rPr>
              <w:t>/产品的目标市场及其需求分析。（10分）</w:t>
            </w:r>
          </w:p>
        </w:tc>
      </w:tr>
      <w:tr w:rsidR="0017575D" w:rsidTr="00E67A7D">
        <w:tc>
          <w:tcPr>
            <w:tcW w:w="534" w:type="dxa"/>
            <w:vMerge/>
          </w:tcPr>
          <w:p w:rsidR="0017575D" w:rsidRPr="006A7920" w:rsidRDefault="0017575D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17575D" w:rsidRPr="006A7920" w:rsidRDefault="0017575D" w:rsidP="00E67A7D">
            <w:pPr>
              <w:rPr>
                <w:rFonts w:ascii="仿宋" w:eastAsia="仿宋" w:hAnsi="仿宋"/>
              </w:rPr>
            </w:pPr>
          </w:p>
          <w:p w:rsidR="0017575D" w:rsidRPr="006A7920" w:rsidRDefault="0017575D" w:rsidP="00E67A7D">
            <w:pPr>
              <w:rPr>
                <w:rFonts w:ascii="仿宋" w:eastAsia="仿宋" w:hAnsi="仿宋"/>
              </w:rPr>
            </w:pPr>
          </w:p>
          <w:p w:rsidR="0017575D" w:rsidRPr="006A7920" w:rsidRDefault="0017575D" w:rsidP="00E67A7D">
            <w:pPr>
              <w:rPr>
                <w:rFonts w:ascii="仿宋" w:eastAsia="仿宋" w:hAnsi="仿宋"/>
              </w:rPr>
            </w:pPr>
          </w:p>
          <w:p w:rsidR="0017575D" w:rsidRPr="006A7920" w:rsidRDefault="0017575D" w:rsidP="00E67A7D">
            <w:pPr>
              <w:rPr>
                <w:rFonts w:ascii="仿宋" w:eastAsia="仿宋" w:hAnsi="仿宋"/>
              </w:rPr>
            </w:pPr>
          </w:p>
        </w:tc>
      </w:tr>
      <w:tr w:rsidR="0017575D" w:rsidTr="00E67A7D">
        <w:tc>
          <w:tcPr>
            <w:tcW w:w="534" w:type="dxa"/>
            <w:vMerge/>
          </w:tcPr>
          <w:p w:rsidR="0017575D" w:rsidRPr="006A7920" w:rsidRDefault="0017575D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762" w:type="dxa"/>
            <w:gridSpan w:val="4"/>
          </w:tcPr>
          <w:p w:rsidR="0017575D" w:rsidRPr="006A7920" w:rsidRDefault="0017575D" w:rsidP="00E67A7D">
            <w:pPr>
              <w:snapToGrid w:val="0"/>
              <w:rPr>
                <w:rFonts w:ascii="仿宋" w:eastAsia="仿宋" w:hAnsi="仿宋"/>
                <w:b/>
                <w:sz w:val="24"/>
                <w:szCs w:val="24"/>
              </w:rPr>
            </w:pPr>
            <w:r w:rsidRPr="007C5BB2">
              <w:rPr>
                <w:rFonts w:ascii="仿宋" w:eastAsia="仿宋" w:hAnsi="仿宋" w:hint="eastAsia"/>
                <w:b/>
                <w:sz w:val="24"/>
                <w:szCs w:val="24"/>
              </w:rPr>
              <w:t>企业</w:t>
            </w:r>
            <w:r w:rsidRPr="007C5BB2">
              <w:rPr>
                <w:rFonts w:ascii="仿宋" w:eastAsia="仿宋" w:hAnsi="仿宋"/>
                <w:b/>
                <w:sz w:val="24"/>
                <w:szCs w:val="24"/>
              </w:rPr>
              <w:t>/产品的品牌定位与整合营销目标的确定。（10分）</w:t>
            </w:r>
          </w:p>
        </w:tc>
      </w:tr>
      <w:tr w:rsidR="0017575D" w:rsidTr="00E67A7D">
        <w:tc>
          <w:tcPr>
            <w:tcW w:w="534" w:type="dxa"/>
            <w:vMerge/>
          </w:tcPr>
          <w:p w:rsidR="0017575D" w:rsidRPr="006A7920" w:rsidRDefault="0017575D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17575D" w:rsidRPr="006A7920" w:rsidRDefault="0017575D" w:rsidP="00E67A7D">
            <w:pPr>
              <w:rPr>
                <w:rFonts w:ascii="仿宋" w:eastAsia="仿宋" w:hAnsi="仿宋"/>
              </w:rPr>
            </w:pPr>
          </w:p>
          <w:p w:rsidR="0017575D" w:rsidRPr="006A7920" w:rsidRDefault="0017575D" w:rsidP="00E67A7D">
            <w:pPr>
              <w:rPr>
                <w:rFonts w:ascii="仿宋" w:eastAsia="仿宋" w:hAnsi="仿宋"/>
              </w:rPr>
            </w:pPr>
          </w:p>
          <w:p w:rsidR="0017575D" w:rsidRPr="006A7920" w:rsidRDefault="0017575D" w:rsidP="00E67A7D">
            <w:pPr>
              <w:rPr>
                <w:rFonts w:ascii="仿宋" w:eastAsia="仿宋" w:hAnsi="仿宋"/>
              </w:rPr>
            </w:pPr>
          </w:p>
          <w:p w:rsidR="0017575D" w:rsidRPr="006A7920" w:rsidRDefault="0017575D" w:rsidP="00E67A7D">
            <w:pPr>
              <w:rPr>
                <w:rFonts w:ascii="仿宋" w:eastAsia="仿宋" w:hAnsi="仿宋"/>
              </w:rPr>
            </w:pPr>
          </w:p>
        </w:tc>
      </w:tr>
      <w:tr w:rsidR="0017575D" w:rsidTr="00E67A7D">
        <w:tc>
          <w:tcPr>
            <w:tcW w:w="534" w:type="dxa"/>
            <w:vMerge/>
          </w:tcPr>
          <w:p w:rsidR="0017575D" w:rsidRPr="006A7920" w:rsidRDefault="0017575D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17575D" w:rsidRPr="006A7920" w:rsidRDefault="0017575D" w:rsidP="00E67A7D">
            <w:pPr>
              <w:snapToGrid w:val="0"/>
              <w:rPr>
                <w:rFonts w:ascii="仿宋" w:eastAsia="仿宋" w:hAnsi="仿宋"/>
                <w:b/>
              </w:rPr>
            </w:pPr>
            <w:r w:rsidRPr="007C5BB2">
              <w:rPr>
                <w:rFonts w:ascii="仿宋" w:eastAsia="仿宋" w:hAnsi="仿宋" w:hint="eastAsia"/>
                <w:b/>
                <w:sz w:val="24"/>
                <w:szCs w:val="24"/>
              </w:rPr>
              <w:t>整合营销活动的创新、特色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及</w:t>
            </w:r>
            <w:r w:rsidRPr="007C5BB2">
              <w:rPr>
                <w:rFonts w:ascii="仿宋" w:eastAsia="仿宋" w:hAnsi="仿宋" w:hint="eastAsia"/>
                <w:b/>
                <w:sz w:val="24"/>
                <w:szCs w:val="24"/>
              </w:rPr>
              <w:t>与竞争者的差异性。（</w:t>
            </w:r>
            <w:r w:rsidRPr="007C5BB2">
              <w:rPr>
                <w:rFonts w:ascii="仿宋" w:eastAsia="仿宋" w:hAnsi="仿宋"/>
                <w:b/>
                <w:sz w:val="24"/>
                <w:szCs w:val="24"/>
              </w:rPr>
              <w:t>20分）</w:t>
            </w:r>
          </w:p>
        </w:tc>
      </w:tr>
      <w:tr w:rsidR="0017575D" w:rsidTr="00E67A7D">
        <w:tc>
          <w:tcPr>
            <w:tcW w:w="534" w:type="dxa"/>
            <w:vMerge/>
          </w:tcPr>
          <w:p w:rsidR="0017575D" w:rsidRPr="006A7920" w:rsidRDefault="0017575D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17575D" w:rsidRDefault="0017575D" w:rsidP="00E67A7D">
            <w:pPr>
              <w:rPr>
                <w:rFonts w:ascii="仿宋" w:eastAsia="仿宋" w:hAnsi="仿宋"/>
              </w:rPr>
            </w:pPr>
          </w:p>
          <w:p w:rsidR="0017575D" w:rsidRDefault="0017575D" w:rsidP="00E67A7D">
            <w:pPr>
              <w:rPr>
                <w:rFonts w:ascii="仿宋" w:eastAsia="仿宋" w:hAnsi="仿宋"/>
              </w:rPr>
            </w:pPr>
          </w:p>
          <w:p w:rsidR="0017575D" w:rsidRDefault="0017575D" w:rsidP="00E67A7D">
            <w:pPr>
              <w:rPr>
                <w:rFonts w:ascii="仿宋" w:eastAsia="仿宋" w:hAnsi="仿宋"/>
              </w:rPr>
            </w:pPr>
          </w:p>
          <w:p w:rsidR="0017575D" w:rsidRPr="006A7920" w:rsidRDefault="0017575D" w:rsidP="00E67A7D">
            <w:pPr>
              <w:rPr>
                <w:rFonts w:ascii="仿宋" w:eastAsia="仿宋" w:hAnsi="仿宋"/>
              </w:rPr>
            </w:pPr>
          </w:p>
        </w:tc>
      </w:tr>
      <w:tr w:rsidR="0017575D" w:rsidTr="00E67A7D">
        <w:tc>
          <w:tcPr>
            <w:tcW w:w="534" w:type="dxa"/>
            <w:vMerge/>
          </w:tcPr>
          <w:p w:rsidR="0017575D" w:rsidRPr="006A7920" w:rsidRDefault="0017575D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17575D" w:rsidRPr="006A7920" w:rsidRDefault="0017575D" w:rsidP="00E67A7D">
            <w:pPr>
              <w:snapToGrid w:val="0"/>
              <w:rPr>
                <w:rFonts w:ascii="仿宋" w:eastAsia="仿宋" w:hAnsi="仿宋"/>
                <w:b/>
              </w:rPr>
            </w:pPr>
            <w:r w:rsidRPr="007C5BB2">
              <w:rPr>
                <w:rFonts w:ascii="仿宋" w:eastAsia="仿宋" w:hAnsi="仿宋" w:hint="eastAsia"/>
                <w:b/>
                <w:sz w:val="24"/>
                <w:szCs w:val="24"/>
              </w:rPr>
              <w:t>与消费者的接触点和互动方式的整合运用情况。（</w:t>
            </w:r>
            <w:r w:rsidRPr="007C5BB2">
              <w:rPr>
                <w:rFonts w:ascii="仿宋" w:eastAsia="仿宋" w:hAnsi="仿宋"/>
                <w:b/>
                <w:sz w:val="24"/>
                <w:szCs w:val="24"/>
              </w:rPr>
              <w:t>20分）</w:t>
            </w:r>
          </w:p>
        </w:tc>
      </w:tr>
      <w:tr w:rsidR="0017575D" w:rsidTr="00E67A7D">
        <w:tc>
          <w:tcPr>
            <w:tcW w:w="534" w:type="dxa"/>
            <w:vMerge/>
          </w:tcPr>
          <w:p w:rsidR="0017575D" w:rsidRPr="006A7920" w:rsidRDefault="0017575D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17575D" w:rsidRDefault="0017575D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  <w:p w:rsidR="0017575D" w:rsidRDefault="0017575D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  <w:p w:rsidR="0017575D" w:rsidRDefault="0017575D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  <w:p w:rsidR="0017575D" w:rsidRPr="006A7920" w:rsidRDefault="0017575D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17575D" w:rsidTr="00E67A7D">
        <w:tc>
          <w:tcPr>
            <w:tcW w:w="534" w:type="dxa"/>
            <w:vMerge/>
          </w:tcPr>
          <w:p w:rsidR="0017575D" w:rsidRPr="006A7920" w:rsidRDefault="0017575D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762" w:type="dxa"/>
            <w:gridSpan w:val="4"/>
          </w:tcPr>
          <w:p w:rsidR="0017575D" w:rsidRPr="006A7920" w:rsidRDefault="0017575D" w:rsidP="00E67A7D">
            <w:pPr>
              <w:snapToGrid w:val="0"/>
              <w:rPr>
                <w:rFonts w:ascii="仿宋" w:eastAsia="仿宋" w:hAnsi="仿宋"/>
                <w:b/>
                <w:sz w:val="24"/>
                <w:szCs w:val="24"/>
              </w:rPr>
            </w:pPr>
            <w:r w:rsidRPr="007C5BB2">
              <w:rPr>
                <w:rFonts w:ascii="仿宋" w:eastAsia="仿宋" w:hAnsi="仿宋" w:hint="eastAsia"/>
                <w:b/>
                <w:sz w:val="24"/>
                <w:szCs w:val="24"/>
              </w:rPr>
              <w:t>营销活动的实施效果，特别是对建立消费者与品牌</w:t>
            </w:r>
            <w:bookmarkStart w:id="0" w:name="_GoBack"/>
            <w:bookmarkEnd w:id="0"/>
            <w:r>
              <w:rPr>
                <w:rFonts w:ascii="仿宋" w:eastAsia="仿宋" w:hAnsi="仿宋" w:hint="eastAsia"/>
                <w:b/>
                <w:sz w:val="24"/>
                <w:szCs w:val="24"/>
              </w:rPr>
              <w:t>良性</w:t>
            </w:r>
            <w:r w:rsidRPr="007C5BB2">
              <w:rPr>
                <w:rFonts w:ascii="仿宋" w:eastAsia="仿宋" w:hAnsi="仿宋" w:hint="eastAsia"/>
                <w:b/>
                <w:sz w:val="24"/>
                <w:szCs w:val="24"/>
              </w:rPr>
              <w:t>关系的贡献。（</w:t>
            </w:r>
            <w:r w:rsidRPr="007C5BB2">
              <w:rPr>
                <w:rFonts w:ascii="仿宋" w:eastAsia="仿宋" w:hAnsi="仿宋"/>
                <w:b/>
                <w:sz w:val="24"/>
                <w:szCs w:val="24"/>
              </w:rPr>
              <w:t>10分）</w:t>
            </w:r>
          </w:p>
        </w:tc>
      </w:tr>
      <w:tr w:rsidR="0017575D" w:rsidTr="00E67A7D">
        <w:tc>
          <w:tcPr>
            <w:tcW w:w="534" w:type="dxa"/>
            <w:vMerge/>
          </w:tcPr>
          <w:p w:rsidR="0017575D" w:rsidRPr="006A7920" w:rsidRDefault="0017575D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17575D" w:rsidRDefault="0017575D" w:rsidP="00E67A7D">
            <w:pPr>
              <w:rPr>
                <w:rFonts w:ascii="仿宋" w:eastAsia="仿宋" w:hAnsi="仿宋"/>
              </w:rPr>
            </w:pPr>
          </w:p>
          <w:p w:rsidR="0017575D" w:rsidRDefault="0017575D" w:rsidP="00E67A7D">
            <w:pPr>
              <w:rPr>
                <w:rFonts w:ascii="仿宋" w:eastAsia="仿宋" w:hAnsi="仿宋"/>
              </w:rPr>
            </w:pPr>
          </w:p>
          <w:p w:rsidR="0017575D" w:rsidRDefault="0017575D" w:rsidP="00E67A7D">
            <w:pPr>
              <w:rPr>
                <w:rFonts w:ascii="仿宋" w:eastAsia="仿宋" w:hAnsi="仿宋"/>
              </w:rPr>
            </w:pPr>
          </w:p>
          <w:p w:rsidR="0017575D" w:rsidRPr="006A7920" w:rsidRDefault="0017575D" w:rsidP="00E67A7D">
            <w:pPr>
              <w:rPr>
                <w:rFonts w:ascii="仿宋" w:eastAsia="仿宋" w:hAnsi="仿宋"/>
              </w:rPr>
            </w:pPr>
          </w:p>
        </w:tc>
      </w:tr>
      <w:tr w:rsidR="0017575D" w:rsidTr="00E67A7D">
        <w:tc>
          <w:tcPr>
            <w:tcW w:w="534" w:type="dxa"/>
            <w:vMerge/>
          </w:tcPr>
          <w:p w:rsidR="0017575D" w:rsidRPr="006A7920" w:rsidRDefault="0017575D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17575D" w:rsidRPr="006A7920" w:rsidRDefault="0017575D" w:rsidP="00E67A7D">
            <w:pPr>
              <w:snapToGrid w:val="0"/>
              <w:rPr>
                <w:rFonts w:ascii="仿宋" w:eastAsia="仿宋" w:hAnsi="仿宋"/>
                <w:b/>
              </w:rPr>
            </w:pPr>
            <w:r w:rsidRPr="007C5BB2">
              <w:rPr>
                <w:rFonts w:ascii="仿宋" w:eastAsia="仿宋" w:hAnsi="仿宋" w:hint="eastAsia"/>
                <w:b/>
                <w:sz w:val="24"/>
                <w:szCs w:val="24"/>
              </w:rPr>
              <w:t>整合营销活动的风险防控预案设计。（</w:t>
            </w:r>
            <w:r w:rsidRPr="007C5BB2">
              <w:rPr>
                <w:rFonts w:ascii="仿宋" w:eastAsia="仿宋" w:hAnsi="仿宋"/>
                <w:b/>
                <w:sz w:val="24"/>
                <w:szCs w:val="24"/>
              </w:rPr>
              <w:t>10分）</w:t>
            </w:r>
          </w:p>
        </w:tc>
      </w:tr>
      <w:tr w:rsidR="0017575D" w:rsidTr="00E67A7D">
        <w:tc>
          <w:tcPr>
            <w:tcW w:w="534" w:type="dxa"/>
            <w:vMerge/>
          </w:tcPr>
          <w:p w:rsidR="0017575D" w:rsidRPr="006A7920" w:rsidRDefault="0017575D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17575D" w:rsidRDefault="0017575D" w:rsidP="00E67A7D">
            <w:pPr>
              <w:rPr>
                <w:rFonts w:ascii="仿宋" w:eastAsia="仿宋" w:hAnsi="仿宋"/>
              </w:rPr>
            </w:pPr>
          </w:p>
          <w:p w:rsidR="0017575D" w:rsidRDefault="0017575D" w:rsidP="00E67A7D">
            <w:pPr>
              <w:rPr>
                <w:rFonts w:ascii="仿宋" w:eastAsia="仿宋" w:hAnsi="仿宋"/>
              </w:rPr>
            </w:pPr>
          </w:p>
          <w:p w:rsidR="0017575D" w:rsidRDefault="0017575D" w:rsidP="00E67A7D">
            <w:pPr>
              <w:rPr>
                <w:rFonts w:ascii="仿宋" w:eastAsia="仿宋" w:hAnsi="仿宋"/>
              </w:rPr>
            </w:pPr>
          </w:p>
          <w:p w:rsidR="0017575D" w:rsidRPr="006A7920" w:rsidRDefault="0017575D" w:rsidP="00E67A7D">
            <w:pPr>
              <w:rPr>
                <w:rFonts w:ascii="仿宋" w:eastAsia="仿宋" w:hAnsi="仿宋"/>
              </w:rPr>
            </w:pPr>
          </w:p>
        </w:tc>
      </w:tr>
      <w:tr w:rsidR="0017575D" w:rsidTr="00E67A7D">
        <w:tc>
          <w:tcPr>
            <w:tcW w:w="534" w:type="dxa"/>
            <w:vMerge/>
          </w:tcPr>
          <w:p w:rsidR="0017575D" w:rsidRPr="006A7920" w:rsidRDefault="0017575D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17575D" w:rsidRPr="006A7920" w:rsidRDefault="0017575D" w:rsidP="00E67A7D">
            <w:pPr>
              <w:snapToGrid w:val="0"/>
              <w:rPr>
                <w:rFonts w:ascii="仿宋" w:eastAsia="仿宋" w:hAnsi="仿宋"/>
                <w:b/>
              </w:rPr>
            </w:pPr>
            <w:r w:rsidRPr="006A7920">
              <w:rPr>
                <w:rFonts w:ascii="仿宋" w:eastAsia="仿宋" w:hAnsi="仿宋"/>
                <w:b/>
                <w:sz w:val="24"/>
                <w:szCs w:val="24"/>
              </w:rPr>
              <w:t>其它</w:t>
            </w: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补充</w:t>
            </w:r>
            <w:r w:rsidRPr="006A7920">
              <w:rPr>
                <w:rFonts w:ascii="仿宋" w:eastAsia="仿宋" w:hAnsi="仿宋"/>
                <w:b/>
                <w:sz w:val="24"/>
                <w:szCs w:val="24"/>
              </w:rPr>
              <w:t>说明情况</w:t>
            </w:r>
          </w:p>
        </w:tc>
      </w:tr>
      <w:tr w:rsidR="0017575D" w:rsidTr="00E67A7D">
        <w:tc>
          <w:tcPr>
            <w:tcW w:w="534" w:type="dxa"/>
            <w:vMerge/>
          </w:tcPr>
          <w:p w:rsidR="0017575D" w:rsidRPr="006A7920" w:rsidRDefault="0017575D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17575D" w:rsidRDefault="0017575D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17575D" w:rsidRPr="006A7920" w:rsidRDefault="0017575D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17575D" w:rsidRDefault="0017575D"/>
    <w:sectPr w:rsidR="0017575D" w:rsidSect="00C95D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38EA" w:rsidRDefault="003638EA" w:rsidP="00532C17">
      <w:r>
        <w:separator/>
      </w:r>
    </w:p>
  </w:endnote>
  <w:endnote w:type="continuationSeparator" w:id="1">
    <w:p w:rsidR="003638EA" w:rsidRDefault="003638EA" w:rsidP="00532C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38EA" w:rsidRDefault="003638EA" w:rsidP="00532C17">
      <w:r>
        <w:separator/>
      </w:r>
    </w:p>
  </w:footnote>
  <w:footnote w:type="continuationSeparator" w:id="1">
    <w:p w:rsidR="003638EA" w:rsidRDefault="003638EA" w:rsidP="00532C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86CD1"/>
    <w:multiLevelType w:val="hybridMultilevel"/>
    <w:tmpl w:val="C180F770"/>
    <w:lvl w:ilvl="0" w:tplc="282C70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80C3359"/>
    <w:multiLevelType w:val="hybridMultilevel"/>
    <w:tmpl w:val="339433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0212"/>
    <w:rsid w:val="00054C57"/>
    <w:rsid w:val="00067A1E"/>
    <w:rsid w:val="000F7348"/>
    <w:rsid w:val="00150DBF"/>
    <w:rsid w:val="0017575D"/>
    <w:rsid w:val="001816A0"/>
    <w:rsid w:val="001C6142"/>
    <w:rsid w:val="00240AD5"/>
    <w:rsid w:val="002A7BC6"/>
    <w:rsid w:val="00353E65"/>
    <w:rsid w:val="003638EA"/>
    <w:rsid w:val="004970F8"/>
    <w:rsid w:val="004E6789"/>
    <w:rsid w:val="00520212"/>
    <w:rsid w:val="00532C17"/>
    <w:rsid w:val="005E709A"/>
    <w:rsid w:val="00640E5A"/>
    <w:rsid w:val="006F7727"/>
    <w:rsid w:val="0076345A"/>
    <w:rsid w:val="007C5BB2"/>
    <w:rsid w:val="007C63ED"/>
    <w:rsid w:val="007E274C"/>
    <w:rsid w:val="008C78BD"/>
    <w:rsid w:val="008D701F"/>
    <w:rsid w:val="00903B87"/>
    <w:rsid w:val="0091795C"/>
    <w:rsid w:val="0092369F"/>
    <w:rsid w:val="00B42A87"/>
    <w:rsid w:val="00B546EB"/>
    <w:rsid w:val="00C95DD5"/>
    <w:rsid w:val="00E146DC"/>
    <w:rsid w:val="00EF409A"/>
    <w:rsid w:val="00F72A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2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202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20212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532C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532C17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532C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32C17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B42A8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42A8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2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21487;&#21457;&#36865;&#30005;&#23376;&#37038;&#20214;&#33267;&#22823;&#36187;&#23448;&#26041;&#37038;&#31665;finbrand@163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HMH</dc:creator>
  <cp:keywords/>
  <dc:description/>
  <cp:lastModifiedBy>tian bai</cp:lastModifiedBy>
  <cp:revision>15</cp:revision>
  <dcterms:created xsi:type="dcterms:W3CDTF">2019-04-20T07:09:00Z</dcterms:created>
  <dcterms:modified xsi:type="dcterms:W3CDTF">2021-05-07T13:21:00Z</dcterms:modified>
</cp:coreProperties>
</file>