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2CA1">
      <w:pPr>
        <w:spacing w:before="173" w:line="223" w:lineRule="auto"/>
        <w:ind w:left="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附件1</w:t>
      </w:r>
    </w:p>
    <w:p w14:paraId="48792683">
      <w:pPr>
        <w:spacing w:line="340" w:lineRule="auto"/>
        <w:rPr>
          <w:rFonts w:ascii="Arial"/>
          <w:sz w:val="21"/>
        </w:rPr>
      </w:pPr>
    </w:p>
    <w:p w14:paraId="7424F975">
      <w:pPr>
        <w:spacing w:line="341" w:lineRule="auto"/>
        <w:rPr>
          <w:rFonts w:ascii="Arial"/>
          <w:sz w:val="21"/>
        </w:rPr>
      </w:pPr>
    </w:p>
    <w:p w14:paraId="4A80CBD3">
      <w:pPr>
        <w:spacing w:before="140" w:line="225" w:lineRule="auto"/>
        <w:ind w:left="3302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师资介绍</w:t>
      </w:r>
    </w:p>
    <w:p w14:paraId="1B8AA2F6">
      <w:pPr>
        <w:spacing w:line="338" w:lineRule="auto"/>
        <w:rPr>
          <w:rFonts w:ascii="Arial"/>
          <w:sz w:val="21"/>
        </w:rPr>
      </w:pPr>
    </w:p>
    <w:p w14:paraId="5D5D56E7">
      <w:pPr>
        <w:spacing w:line="339" w:lineRule="auto"/>
        <w:rPr>
          <w:rFonts w:ascii="Arial"/>
          <w:sz w:val="21"/>
        </w:rPr>
      </w:pPr>
    </w:p>
    <w:p w14:paraId="53451E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" w:eastAsia="仿宋_GB2312" w:cs="Times"/>
          <w:b/>
          <w:bCs w:val="0"/>
          <w:kern w:val="0"/>
          <w:sz w:val="32"/>
          <w:szCs w:val="32"/>
          <w:lang w:val="en-US" w:eastAsia="zh-CN"/>
        </w:rPr>
        <w:t>祝文庭：</w:t>
      </w:r>
      <w:r>
        <w:rPr>
          <w:rFonts w:hint="eastAsia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北京天铎律师事务所合伙人，天铎所成都分所负责人，中国人民大学哲学学士、哲学硕士,美国天普大学法律硕士，金融法律专业律师，从业</w:t>
      </w:r>
      <w:r>
        <w:rPr>
          <w:rFonts w:hint="default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长达</w:t>
      </w:r>
      <w:r>
        <w:rPr>
          <w:rFonts w:hint="eastAsia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25年。</w:t>
      </w:r>
      <w:r>
        <w:rPr>
          <w:rFonts w:hint="default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现为中贷协常年法律顾问。</w:t>
      </w:r>
    </w:p>
    <w:p w14:paraId="7AE6E5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_GB2312" w:hAnsi="Times" w:eastAsia="仿宋_GB2312" w:cs="Times"/>
          <w:b w:val="0"/>
          <w:bCs/>
          <w:kern w:val="0"/>
          <w:sz w:val="32"/>
          <w:szCs w:val="32"/>
          <w:lang w:val="en-US" w:eastAsia="zh-CN"/>
        </w:rPr>
        <w:t>祝文庭律师擅长银行金融领域法律服务，包括商业银行日常法律服务、金融同业合作业务、金融机构风险处置、银行金融法律培训等。服务客户包括广东省农联社、山西省农联社、成都银行、海南银行、营口银行、乐山市商业银行、自贡市商业银行、山西尧都农村商业银行等机构。</w:t>
      </w:r>
      <w:bookmarkStart w:id="0" w:name="_GoBack"/>
      <w:bookmarkEnd w:id="0"/>
    </w:p>
    <w:sectPr>
      <w:pgSz w:w="11900" w:h="16840"/>
      <w:pgMar w:top="1431" w:right="170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3ZWQ0ZjdlMjFhZTJmNTYxYzE0ZjJjZDYxZWMyZDgifQ=="/>
  </w:docVars>
  <w:rsids>
    <w:rsidRoot w:val="00000000"/>
    <w:rsid w:val="01784DB9"/>
    <w:rsid w:val="088840F9"/>
    <w:rsid w:val="117477A2"/>
    <w:rsid w:val="13F75933"/>
    <w:rsid w:val="29D3237B"/>
    <w:rsid w:val="319E6C6F"/>
    <w:rsid w:val="38AF73EA"/>
    <w:rsid w:val="3FB04685"/>
    <w:rsid w:val="41154F39"/>
    <w:rsid w:val="52C90590"/>
    <w:rsid w:val="553C534A"/>
    <w:rsid w:val="68116675"/>
    <w:rsid w:val="6A1E475D"/>
    <w:rsid w:val="6C875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8"/>
      <w:szCs w:val="28"/>
      <w:lang w:val="zh-CN" w:bidi="zh-CN"/>
    </w:r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184</Characters>
  <TotalTime>1</TotalTime>
  <ScaleCrop>false</ScaleCrop>
  <LinksUpToDate>false</LinksUpToDate>
  <CharactersWithSpaces>184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2021-09-08T16:54:00Z</dcterms:created>
  <dc:creator>文庭 祝</dc:creator>
  <cp:lastModifiedBy>王璐</cp:lastModifiedBy>
  <dcterms:modified xsi:type="dcterms:W3CDTF">2025-06-13T07:02:24Z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2023-04-26T10:51:15Z</vt:filetime>
  </property>
  <property fmtid="{D5CDD505-2E9C-101B-9397-08002B2CF9AE}" pid="4" name="KSOProductBuildVer">
    <vt:lpwstr>2052-12.1.0.21171</vt:lpwstr>
  </property>
  <property fmtid="{D5CDD505-2E9C-101B-9397-08002B2CF9AE}" pid="5" name="ICV">
    <vt:lpwstr>090BFF068E3C4B7EBA4185997D739479</vt:lpwstr>
  </property>
  <property fmtid="{D5CDD505-2E9C-101B-9397-08002B2CF9AE}" pid="6" name="KSOTemplateDocerSaveRecord">
    <vt:lpwstr>eyJoZGlkIjoiMTM3ZWQ0ZjdlMjFhZTJmNTYxYzE0ZjJjZDYxZWMyZDgiLCJ1c2VySWQiOiI1MDQwOTkwNDUifQ==</vt:lpwstr>
  </property>
</Properties>
</file>